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9572" w14:textId="77777777" w:rsidR="003B7FE1" w:rsidRPr="00EF6221" w:rsidRDefault="003B7FE1" w:rsidP="003B7FE1">
      <w:pPr>
        <w:rPr>
          <w:rFonts w:ascii="Arial" w:hAnsi="Arial" w:cs="Arial"/>
          <w:sz w:val="21"/>
          <w:szCs w:val="21"/>
        </w:rPr>
      </w:pPr>
    </w:p>
    <w:tbl>
      <w:tblPr>
        <w:tblW w:w="14708" w:type="dxa"/>
        <w:tblCellMar>
          <w:top w:w="15" w:type="dxa"/>
          <w:left w:w="15" w:type="dxa"/>
          <w:bottom w:w="15" w:type="dxa"/>
          <w:right w:w="15" w:type="dxa"/>
        </w:tblCellMar>
        <w:tblLook w:val="04A0" w:firstRow="1" w:lastRow="0" w:firstColumn="1" w:lastColumn="0" w:noHBand="0" w:noVBand="1"/>
      </w:tblPr>
      <w:tblGrid>
        <w:gridCol w:w="14708"/>
      </w:tblGrid>
      <w:tr w:rsidR="003B7FE1" w:rsidRPr="00EF6221" w14:paraId="776BDAD2" w14:textId="77777777" w:rsidTr="003B7FE1">
        <w:trPr>
          <w:trHeight w:val="745"/>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569C1F63" w14:textId="65045A60" w:rsidR="003B7FE1" w:rsidRPr="003F1D3C" w:rsidRDefault="003B7FE1" w:rsidP="003F1D3C">
            <w:pPr>
              <w:spacing w:before="120"/>
              <w:rPr>
                <w:rFonts w:ascii="Arial" w:eastAsiaTheme="minorEastAsia" w:hAnsi="Arial" w:cs="Arial"/>
                <w:b/>
                <w:bCs/>
                <w:color w:val="000000"/>
                <w:sz w:val="21"/>
                <w:szCs w:val="21"/>
              </w:rPr>
            </w:pPr>
            <w:r w:rsidRPr="00EF6221">
              <w:rPr>
                <w:rFonts w:ascii="Arial" w:eastAsiaTheme="minorEastAsia" w:hAnsi="Arial" w:cs="Arial"/>
                <w:b/>
                <w:bCs/>
                <w:color w:val="000000"/>
                <w:sz w:val="21"/>
                <w:szCs w:val="21"/>
              </w:rPr>
              <w:t xml:space="preserve">Project Description: </w:t>
            </w:r>
            <w:r w:rsidR="003F1D3C" w:rsidRPr="003F1D3C">
              <w:rPr>
                <w:rFonts w:ascii="Arial" w:eastAsiaTheme="minorEastAsia" w:hAnsi="Arial" w:cs="Arial"/>
                <w:color w:val="000000"/>
                <w:sz w:val="21"/>
                <w:szCs w:val="21"/>
              </w:rPr>
              <w:t>The State Policy and Advocacy Consultant will support First 5 LA’s early childhood policy and advocacy strategies in the state policy arena. The consultant will employ a variety of strategies and activities to support First 5 LA's state policy and advocacy efforts to strengthen systems of support for children ages prenatal to 5-years old including but not limited to: Policy analysis, development, and strategy formation; lobbying; government affairs; strategic communication; and technical assistance.</w:t>
            </w:r>
          </w:p>
          <w:p w14:paraId="3E6D0529" w14:textId="77777777" w:rsidR="003B7FE1" w:rsidRPr="00EF6221" w:rsidRDefault="003B7FE1" w:rsidP="003B7FE1">
            <w:pPr>
              <w:spacing w:after="240"/>
              <w:rPr>
                <w:rFonts w:ascii="Arial" w:hAnsi="Arial" w:cs="Arial"/>
                <w:sz w:val="21"/>
                <w:szCs w:val="21"/>
              </w:rPr>
            </w:pPr>
          </w:p>
        </w:tc>
      </w:tr>
    </w:tbl>
    <w:p w14:paraId="7FB69DD3" w14:textId="77777777" w:rsidR="003B7FE1" w:rsidRPr="00EF6221" w:rsidRDefault="003B7FE1" w:rsidP="003B7FE1">
      <w:pPr>
        <w:rPr>
          <w:rFonts w:ascii="Arial" w:hAnsi="Arial" w:cs="Arial"/>
          <w:sz w:val="21"/>
          <w:szCs w:val="21"/>
        </w:rPr>
      </w:pPr>
    </w:p>
    <w:p w14:paraId="1BD1AB74" w14:textId="77777777" w:rsidR="003B7FE1" w:rsidRPr="00EF6221" w:rsidRDefault="003B7FE1" w:rsidP="003B7FE1">
      <w:pPr>
        <w:rPr>
          <w:rFonts w:ascii="Arial" w:hAnsi="Arial" w:cs="Arial"/>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2014"/>
        <w:gridCol w:w="4068"/>
      </w:tblGrid>
      <w:tr w:rsidR="003B7FE1" w:rsidRPr="00EF6221" w14:paraId="567F0E80" w14:textId="77777777" w:rsidTr="003B7FE1">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center"/>
            <w:hideMark/>
          </w:tcPr>
          <w:p w14:paraId="55AB4819" w14:textId="77777777" w:rsidR="00C71327" w:rsidRPr="00EF6221" w:rsidRDefault="003B7FE1" w:rsidP="003B7FE1">
            <w:pPr>
              <w:rPr>
                <w:rFonts w:ascii="Arial" w:hAnsi="Arial" w:cs="Arial"/>
                <w:sz w:val="21"/>
                <w:szCs w:val="21"/>
              </w:rPr>
            </w:pPr>
            <w:r w:rsidRPr="00EF6221">
              <w:rPr>
                <w:rFonts w:ascii="Arial" w:hAnsi="Arial" w:cs="Arial"/>
                <w:sz w:val="21"/>
                <w:szCs w:val="21"/>
              </w:rPr>
              <w:t>Contract Number:</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center"/>
            <w:hideMark/>
          </w:tcPr>
          <w:p w14:paraId="26F9C173" w14:textId="23282414" w:rsidR="003B7FE1" w:rsidRPr="00EF6221" w:rsidRDefault="009F254B" w:rsidP="003B7FE1">
            <w:pPr>
              <w:rPr>
                <w:rFonts w:ascii="Arial" w:hAnsi="Arial" w:cs="Arial"/>
                <w:sz w:val="21"/>
                <w:szCs w:val="21"/>
              </w:rPr>
            </w:pPr>
            <w:r w:rsidRPr="00EF6221">
              <w:rPr>
                <w:rFonts w:ascii="Arial" w:hAnsi="Arial" w:cs="Arial"/>
                <w:sz w:val="21"/>
                <w:szCs w:val="21"/>
              </w:rPr>
              <w:t xml:space="preserve">N/A </w:t>
            </w:r>
          </w:p>
        </w:tc>
      </w:tr>
      <w:tr w:rsidR="003B7FE1" w:rsidRPr="00EF6221" w14:paraId="50BFA6F4" w14:textId="77777777" w:rsidTr="003B7FE1">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center"/>
            <w:hideMark/>
          </w:tcPr>
          <w:p w14:paraId="635C2767" w14:textId="77777777" w:rsidR="00C71327" w:rsidRPr="00EF6221" w:rsidRDefault="003B7FE1" w:rsidP="003B7FE1">
            <w:pPr>
              <w:rPr>
                <w:rFonts w:ascii="Arial" w:hAnsi="Arial" w:cs="Arial"/>
                <w:sz w:val="21"/>
                <w:szCs w:val="21"/>
              </w:rPr>
            </w:pPr>
            <w:r w:rsidRPr="00EF6221">
              <w:rPr>
                <w:rFonts w:ascii="Arial" w:hAnsi="Arial" w:cs="Arial"/>
                <w:sz w:val="21"/>
                <w:szCs w:val="21"/>
              </w:rPr>
              <w:t>Agency Name:</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center"/>
            <w:hideMark/>
          </w:tcPr>
          <w:p w14:paraId="616091A1" w14:textId="650CFD5B" w:rsidR="00C71327" w:rsidRPr="007C052A" w:rsidRDefault="007C052A" w:rsidP="003B7FE1">
            <w:pPr>
              <w:rPr>
                <w:rFonts w:ascii="Arial" w:hAnsi="Arial" w:cs="Arial"/>
                <w:b/>
                <w:bCs/>
                <w:sz w:val="21"/>
                <w:szCs w:val="21"/>
              </w:rPr>
            </w:pPr>
            <w:r w:rsidRPr="007C052A">
              <w:rPr>
                <w:rFonts w:ascii="Arial" w:hAnsi="Arial" w:cs="Arial"/>
                <w:b/>
                <w:bCs/>
                <w:sz w:val="21"/>
                <w:szCs w:val="21"/>
              </w:rPr>
              <w:t>First 5 LA</w:t>
            </w:r>
          </w:p>
        </w:tc>
      </w:tr>
      <w:tr w:rsidR="003B7FE1" w:rsidRPr="00EF6221" w14:paraId="6E638F39" w14:textId="77777777" w:rsidTr="003B7FE1">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center"/>
            <w:hideMark/>
          </w:tcPr>
          <w:p w14:paraId="6374B3D5" w14:textId="77777777" w:rsidR="00C71327" w:rsidRPr="00EF6221" w:rsidRDefault="003B7FE1" w:rsidP="003B7FE1">
            <w:pPr>
              <w:rPr>
                <w:rFonts w:ascii="Arial" w:hAnsi="Arial" w:cs="Arial"/>
                <w:sz w:val="21"/>
                <w:szCs w:val="21"/>
              </w:rPr>
            </w:pPr>
            <w:r w:rsidRPr="00EF6221">
              <w:rPr>
                <w:rFonts w:ascii="Arial" w:hAnsi="Arial" w:cs="Arial"/>
                <w:sz w:val="21"/>
                <w:szCs w:val="21"/>
              </w:rPr>
              <w:t>Project Name:</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center"/>
            <w:hideMark/>
          </w:tcPr>
          <w:p w14:paraId="0F23E060" w14:textId="592156C4" w:rsidR="00C71327" w:rsidRPr="00EF6221" w:rsidRDefault="00044C25" w:rsidP="003B7FE1">
            <w:pPr>
              <w:rPr>
                <w:rFonts w:ascii="Arial" w:hAnsi="Arial" w:cs="Arial"/>
                <w:sz w:val="21"/>
                <w:szCs w:val="21"/>
              </w:rPr>
            </w:pPr>
            <w:r>
              <w:rPr>
                <w:rFonts w:ascii="Arial" w:hAnsi="Arial" w:cs="Arial"/>
                <w:b/>
                <w:bCs/>
                <w:sz w:val="21"/>
                <w:szCs w:val="21"/>
              </w:rPr>
              <w:t>State Policy and Advocacy Consultant</w:t>
            </w:r>
          </w:p>
        </w:tc>
      </w:tr>
      <w:tr w:rsidR="003B7FE1" w:rsidRPr="00EF6221" w14:paraId="6CDF3891" w14:textId="77777777" w:rsidTr="003B7FE1">
        <w:tc>
          <w:tcPr>
            <w:tcW w:w="0" w:type="auto"/>
            <w:gridSpan w:val="2"/>
            <w:tcBorders>
              <w:top w:val="single" w:sz="2" w:space="0" w:color="000000"/>
              <w:left w:val="single" w:sz="2" w:space="0" w:color="000000"/>
              <w:bottom w:val="single" w:sz="2" w:space="0" w:color="000000"/>
              <w:right w:val="single" w:sz="2" w:space="0" w:color="000000"/>
            </w:tcBorders>
            <w:shd w:val="clear" w:color="auto" w:fill="E0E0E0"/>
            <w:tcMar>
              <w:top w:w="0" w:type="dxa"/>
              <w:left w:w="120" w:type="dxa"/>
              <w:bottom w:w="0" w:type="dxa"/>
              <w:right w:w="120" w:type="dxa"/>
            </w:tcMar>
            <w:vAlign w:val="center"/>
            <w:hideMark/>
          </w:tcPr>
          <w:p w14:paraId="02FADC39" w14:textId="77777777" w:rsidR="00C71327" w:rsidRPr="00EF6221" w:rsidRDefault="003B7FE1" w:rsidP="003B7FE1">
            <w:pPr>
              <w:jc w:val="center"/>
              <w:rPr>
                <w:rFonts w:ascii="Arial" w:hAnsi="Arial" w:cs="Arial"/>
                <w:sz w:val="21"/>
                <w:szCs w:val="21"/>
              </w:rPr>
            </w:pPr>
            <w:r w:rsidRPr="00EF6221">
              <w:rPr>
                <w:rFonts w:ascii="Arial" w:hAnsi="Arial" w:cs="Arial"/>
                <w:b/>
                <w:bCs/>
                <w:sz w:val="21"/>
                <w:szCs w:val="21"/>
              </w:rPr>
              <w:t>(Office Use Only)</w:t>
            </w:r>
          </w:p>
        </w:tc>
      </w:tr>
      <w:tr w:rsidR="003B7FE1" w:rsidRPr="00EF6221" w14:paraId="44EC459E" w14:textId="77777777" w:rsidTr="003B7FE1">
        <w:tc>
          <w:tcPr>
            <w:tcW w:w="0" w:type="auto"/>
            <w:tcBorders>
              <w:top w:val="single" w:sz="2" w:space="0" w:color="000000"/>
              <w:left w:val="single" w:sz="2" w:space="0" w:color="000000"/>
              <w:bottom w:val="single" w:sz="2" w:space="0" w:color="000000"/>
              <w:right w:val="single" w:sz="2" w:space="0" w:color="000000"/>
            </w:tcBorders>
            <w:shd w:val="clear" w:color="auto" w:fill="E0E0E0"/>
            <w:tcMar>
              <w:top w:w="0" w:type="dxa"/>
              <w:left w:w="120" w:type="dxa"/>
              <w:bottom w:w="0" w:type="dxa"/>
              <w:right w:w="120" w:type="dxa"/>
            </w:tcMar>
            <w:vAlign w:val="center"/>
            <w:hideMark/>
          </w:tcPr>
          <w:p w14:paraId="4A8A05EB" w14:textId="77777777" w:rsidR="00C71327" w:rsidRPr="00EF6221" w:rsidRDefault="003B7FE1" w:rsidP="003B7FE1">
            <w:pPr>
              <w:rPr>
                <w:rFonts w:ascii="Arial" w:hAnsi="Arial" w:cs="Arial"/>
                <w:sz w:val="21"/>
                <w:szCs w:val="21"/>
              </w:rPr>
            </w:pPr>
            <w:r w:rsidRPr="00EF6221">
              <w:rPr>
                <w:rFonts w:ascii="Arial" w:hAnsi="Arial" w:cs="Arial"/>
                <w:b/>
                <w:bCs/>
                <w:sz w:val="21"/>
                <w:szCs w:val="21"/>
              </w:rPr>
              <w:t>Report Period:</w:t>
            </w:r>
          </w:p>
        </w:tc>
        <w:tc>
          <w:tcPr>
            <w:tcW w:w="0" w:type="auto"/>
            <w:tcBorders>
              <w:top w:val="single" w:sz="2" w:space="0" w:color="000000"/>
              <w:left w:val="single" w:sz="2" w:space="0" w:color="000000"/>
              <w:bottom w:val="single" w:sz="2" w:space="0" w:color="000000"/>
              <w:right w:val="single" w:sz="2" w:space="0" w:color="000000"/>
            </w:tcBorders>
            <w:shd w:val="clear" w:color="auto" w:fill="E0E0E0"/>
            <w:tcMar>
              <w:top w:w="0" w:type="dxa"/>
              <w:left w:w="120" w:type="dxa"/>
              <w:bottom w:w="0" w:type="dxa"/>
              <w:right w:w="120" w:type="dxa"/>
            </w:tcMar>
            <w:vAlign w:val="center"/>
            <w:hideMark/>
          </w:tcPr>
          <w:p w14:paraId="2C11E0DD" w14:textId="65E18EBE" w:rsidR="003B7FE1" w:rsidRPr="007C052A" w:rsidRDefault="007C052A" w:rsidP="003B7FE1">
            <w:pPr>
              <w:rPr>
                <w:rFonts w:ascii="Arial" w:hAnsi="Arial" w:cs="Arial"/>
                <w:b/>
                <w:bCs/>
                <w:sz w:val="21"/>
                <w:szCs w:val="21"/>
              </w:rPr>
            </w:pPr>
            <w:r w:rsidRPr="007C052A">
              <w:rPr>
                <w:rFonts w:ascii="Arial" w:hAnsi="Arial" w:cs="Arial"/>
                <w:b/>
                <w:bCs/>
                <w:sz w:val="21"/>
                <w:szCs w:val="21"/>
              </w:rPr>
              <w:t>12/1/2022-11/30/2023</w:t>
            </w:r>
          </w:p>
        </w:tc>
      </w:tr>
      <w:tr w:rsidR="003B7FE1" w:rsidRPr="00EF6221" w14:paraId="47629224" w14:textId="77777777" w:rsidTr="003B7FE1">
        <w:tc>
          <w:tcPr>
            <w:tcW w:w="0" w:type="auto"/>
            <w:tcBorders>
              <w:top w:val="single" w:sz="2" w:space="0" w:color="000000"/>
              <w:left w:val="single" w:sz="2" w:space="0" w:color="000000"/>
              <w:bottom w:val="single" w:sz="2" w:space="0" w:color="000000"/>
              <w:right w:val="single" w:sz="2" w:space="0" w:color="000000"/>
            </w:tcBorders>
            <w:shd w:val="clear" w:color="auto" w:fill="E0E0E0"/>
            <w:tcMar>
              <w:top w:w="0" w:type="dxa"/>
              <w:left w:w="120" w:type="dxa"/>
              <w:bottom w:w="0" w:type="dxa"/>
              <w:right w:w="120" w:type="dxa"/>
            </w:tcMar>
            <w:vAlign w:val="center"/>
            <w:hideMark/>
          </w:tcPr>
          <w:p w14:paraId="3737953E" w14:textId="77777777" w:rsidR="00C71327" w:rsidRPr="00EF6221" w:rsidRDefault="003B7FE1" w:rsidP="003B7FE1">
            <w:pPr>
              <w:rPr>
                <w:rFonts w:ascii="Arial" w:hAnsi="Arial" w:cs="Arial"/>
                <w:sz w:val="21"/>
                <w:szCs w:val="21"/>
              </w:rPr>
            </w:pPr>
            <w:r w:rsidRPr="00EF6221">
              <w:rPr>
                <w:rFonts w:ascii="Arial" w:hAnsi="Arial" w:cs="Arial"/>
                <w:b/>
                <w:bCs/>
                <w:sz w:val="21"/>
                <w:szCs w:val="21"/>
              </w:rPr>
              <w:t>Submission Date:</w:t>
            </w:r>
          </w:p>
        </w:tc>
        <w:tc>
          <w:tcPr>
            <w:tcW w:w="0" w:type="auto"/>
            <w:tcBorders>
              <w:top w:val="single" w:sz="2" w:space="0" w:color="000000"/>
              <w:left w:val="single" w:sz="2" w:space="0" w:color="000000"/>
              <w:bottom w:val="single" w:sz="2" w:space="0" w:color="000000"/>
              <w:right w:val="single" w:sz="2" w:space="0" w:color="000000"/>
            </w:tcBorders>
            <w:shd w:val="clear" w:color="auto" w:fill="E0E0E0"/>
            <w:tcMar>
              <w:top w:w="0" w:type="dxa"/>
              <w:left w:w="120" w:type="dxa"/>
              <w:bottom w:w="0" w:type="dxa"/>
              <w:right w:w="120" w:type="dxa"/>
            </w:tcMar>
            <w:vAlign w:val="center"/>
            <w:hideMark/>
          </w:tcPr>
          <w:p w14:paraId="6A653301" w14:textId="34756DD1" w:rsidR="003B7FE1" w:rsidRPr="00EF6221" w:rsidRDefault="009F254B" w:rsidP="003B7FE1">
            <w:pPr>
              <w:rPr>
                <w:rFonts w:ascii="Arial" w:hAnsi="Arial" w:cs="Arial"/>
                <w:sz w:val="21"/>
                <w:szCs w:val="21"/>
              </w:rPr>
            </w:pPr>
            <w:r w:rsidRPr="00EF6221">
              <w:rPr>
                <w:rFonts w:ascii="Arial" w:hAnsi="Arial" w:cs="Arial"/>
                <w:sz w:val="21"/>
                <w:szCs w:val="21"/>
              </w:rPr>
              <w:t>N/A</w:t>
            </w:r>
          </w:p>
        </w:tc>
      </w:tr>
    </w:tbl>
    <w:p w14:paraId="2B8D54AF" w14:textId="77777777" w:rsidR="003B7FE1" w:rsidRPr="00EF6221" w:rsidRDefault="003B7FE1" w:rsidP="003B7FE1">
      <w:pPr>
        <w:rPr>
          <w:rFonts w:ascii="Arial" w:hAnsi="Arial" w:cs="Arial"/>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2501"/>
        <w:gridCol w:w="5643"/>
        <w:gridCol w:w="3165"/>
        <w:gridCol w:w="1490"/>
        <w:gridCol w:w="1585"/>
      </w:tblGrid>
      <w:tr w:rsidR="006535EB" w:rsidRPr="00EF6221" w14:paraId="35AE9F9D" w14:textId="77777777" w:rsidTr="003B7FE1">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67F67CBD" w14:textId="77777777" w:rsidR="003B7FE1" w:rsidRPr="00EF6221" w:rsidRDefault="003B7FE1" w:rsidP="003B7FE1">
            <w:pPr>
              <w:jc w:val="center"/>
              <w:rPr>
                <w:rFonts w:ascii="Arial" w:eastAsiaTheme="minorEastAsia" w:hAnsi="Arial" w:cs="Arial"/>
                <w:sz w:val="21"/>
                <w:szCs w:val="21"/>
              </w:rPr>
            </w:pPr>
            <w:r w:rsidRPr="00EF6221">
              <w:rPr>
                <w:rFonts w:ascii="Arial" w:eastAsiaTheme="minorEastAsia" w:hAnsi="Arial" w:cs="Arial"/>
                <w:b/>
                <w:bCs/>
                <w:color w:val="000000"/>
                <w:sz w:val="21"/>
                <w:szCs w:val="21"/>
              </w:rPr>
              <w:t>Objectives</w:t>
            </w:r>
          </w:p>
          <w:p w14:paraId="761C3D37" w14:textId="77777777" w:rsidR="003B7FE1" w:rsidRPr="00EF6221" w:rsidRDefault="003B7FE1" w:rsidP="003B7FE1">
            <w:pPr>
              <w:rPr>
                <w:rFonts w:ascii="Arial" w:hAnsi="Arial" w:cs="Arial"/>
                <w:sz w:val="21"/>
                <w:szCs w:val="21"/>
              </w:rPr>
            </w:pPr>
          </w:p>
          <w:p w14:paraId="34657006" w14:textId="77777777" w:rsidR="003B7FE1" w:rsidRPr="00EF6221" w:rsidRDefault="003B7FE1" w:rsidP="003B7FE1">
            <w:pPr>
              <w:spacing w:line="0" w:lineRule="atLeast"/>
              <w:jc w:val="center"/>
              <w:rPr>
                <w:rFonts w:ascii="Arial" w:eastAsiaTheme="minorEastAsia" w:hAnsi="Arial" w:cs="Arial"/>
                <w:sz w:val="21"/>
                <w:szCs w:val="21"/>
              </w:rPr>
            </w:pPr>
            <w:r w:rsidRPr="00EF6221">
              <w:rPr>
                <w:rFonts w:ascii="Arial" w:eastAsiaTheme="minorEastAsia" w:hAnsi="Arial" w:cs="Arial"/>
                <w:color w:val="000000"/>
                <w:sz w:val="21"/>
                <w:szCs w:val="21"/>
              </w:rPr>
              <w:t xml:space="preserve">Include who, what, when, </w:t>
            </w:r>
            <w:proofErr w:type="gramStart"/>
            <w:r w:rsidRPr="00EF6221">
              <w:rPr>
                <w:rFonts w:ascii="Arial" w:eastAsiaTheme="minorEastAsia" w:hAnsi="Arial" w:cs="Arial"/>
                <w:color w:val="000000"/>
                <w:sz w:val="21"/>
                <w:szCs w:val="21"/>
              </w:rPr>
              <w:t>where,</w:t>
            </w:r>
            <w:proofErr w:type="gramEnd"/>
            <w:r w:rsidRPr="00EF6221">
              <w:rPr>
                <w:rFonts w:ascii="Arial" w:eastAsiaTheme="minorEastAsia" w:hAnsi="Arial" w:cs="Arial"/>
                <w:color w:val="000000"/>
                <w:sz w:val="21"/>
                <w:szCs w:val="21"/>
              </w:rPr>
              <w:t xml:space="preserve"> how and how much for each objective.</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32877890" w14:textId="77777777" w:rsidR="003B7FE1" w:rsidRPr="00EF6221" w:rsidRDefault="003B7FE1" w:rsidP="003B7FE1">
            <w:pPr>
              <w:jc w:val="center"/>
              <w:rPr>
                <w:rFonts w:ascii="Arial" w:eastAsiaTheme="minorEastAsia" w:hAnsi="Arial" w:cs="Arial"/>
                <w:sz w:val="21"/>
                <w:szCs w:val="21"/>
              </w:rPr>
            </w:pPr>
            <w:r w:rsidRPr="00EF6221">
              <w:rPr>
                <w:rFonts w:ascii="Arial" w:eastAsiaTheme="minorEastAsia" w:hAnsi="Arial" w:cs="Arial"/>
                <w:b/>
                <w:bCs/>
                <w:color w:val="000000"/>
                <w:sz w:val="21"/>
                <w:szCs w:val="21"/>
              </w:rPr>
              <w:t>Activities and Subtasks</w:t>
            </w:r>
          </w:p>
          <w:p w14:paraId="1228F2C0" w14:textId="77777777" w:rsidR="003B7FE1" w:rsidRPr="00EF6221" w:rsidRDefault="003B7FE1" w:rsidP="003B7FE1">
            <w:pPr>
              <w:rPr>
                <w:rFonts w:ascii="Arial" w:hAnsi="Arial" w:cs="Arial"/>
                <w:sz w:val="21"/>
                <w:szCs w:val="21"/>
              </w:rPr>
            </w:pPr>
          </w:p>
          <w:p w14:paraId="47F55956" w14:textId="77777777" w:rsidR="003B7FE1" w:rsidRPr="00EF6221" w:rsidRDefault="003B7FE1" w:rsidP="003B7FE1">
            <w:pPr>
              <w:spacing w:line="0" w:lineRule="atLeast"/>
              <w:jc w:val="center"/>
              <w:rPr>
                <w:rFonts w:ascii="Arial" w:eastAsiaTheme="minorEastAsia" w:hAnsi="Arial" w:cs="Arial"/>
                <w:sz w:val="21"/>
                <w:szCs w:val="21"/>
              </w:rPr>
            </w:pPr>
            <w:r w:rsidRPr="00EF6221">
              <w:rPr>
                <w:rFonts w:ascii="Arial" w:eastAsiaTheme="minorEastAsia" w:hAnsi="Arial" w:cs="Arial"/>
                <w:color w:val="000000"/>
                <w:sz w:val="21"/>
                <w:szCs w:val="21"/>
              </w:rPr>
              <w:t>Indicate the activities and subtasks leading to the fulfillment of the objective. Include benchmarks or milestones in chronological order.  Include the appropriate quantity or frequency of the associated activities or subtasks.</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2A710AD1" w14:textId="77777777" w:rsidR="003B7FE1" w:rsidRPr="00EF6221" w:rsidRDefault="003B7FE1" w:rsidP="003B7FE1">
            <w:pPr>
              <w:jc w:val="center"/>
              <w:rPr>
                <w:rFonts w:ascii="Arial" w:eastAsiaTheme="minorEastAsia" w:hAnsi="Arial" w:cs="Arial"/>
                <w:sz w:val="21"/>
                <w:szCs w:val="21"/>
              </w:rPr>
            </w:pPr>
            <w:r w:rsidRPr="00EF6221">
              <w:rPr>
                <w:rFonts w:ascii="Arial" w:eastAsiaTheme="minorEastAsia" w:hAnsi="Arial" w:cs="Arial"/>
                <w:b/>
                <w:bCs/>
                <w:color w:val="000000"/>
                <w:sz w:val="21"/>
                <w:szCs w:val="21"/>
              </w:rPr>
              <w:t>Staff Assignment</w:t>
            </w:r>
          </w:p>
          <w:p w14:paraId="4DB8ADD8" w14:textId="77777777" w:rsidR="003B7FE1" w:rsidRPr="00EF6221" w:rsidRDefault="003B7FE1" w:rsidP="003B7FE1">
            <w:pPr>
              <w:rPr>
                <w:rFonts w:ascii="Arial" w:hAnsi="Arial" w:cs="Arial"/>
                <w:sz w:val="21"/>
                <w:szCs w:val="21"/>
              </w:rPr>
            </w:pPr>
          </w:p>
          <w:p w14:paraId="40F220F8" w14:textId="77777777" w:rsidR="003B7FE1" w:rsidRPr="00EF6221" w:rsidRDefault="003B7FE1" w:rsidP="003B7FE1">
            <w:pPr>
              <w:spacing w:line="0" w:lineRule="atLeast"/>
              <w:jc w:val="center"/>
              <w:rPr>
                <w:rFonts w:ascii="Arial" w:eastAsiaTheme="minorEastAsia" w:hAnsi="Arial" w:cs="Arial"/>
                <w:sz w:val="21"/>
                <w:szCs w:val="21"/>
              </w:rPr>
            </w:pPr>
            <w:r w:rsidRPr="00EF6221">
              <w:rPr>
                <w:rFonts w:ascii="Arial" w:eastAsiaTheme="minorEastAsia" w:hAnsi="Arial" w:cs="Arial"/>
                <w:color w:val="000000"/>
                <w:sz w:val="21"/>
                <w:szCs w:val="21"/>
              </w:rPr>
              <w:t xml:space="preserve">Indicate staff, </w:t>
            </w:r>
            <w:proofErr w:type="gramStart"/>
            <w:r w:rsidRPr="00EF6221">
              <w:rPr>
                <w:rFonts w:ascii="Arial" w:eastAsiaTheme="minorEastAsia" w:hAnsi="Arial" w:cs="Arial"/>
                <w:color w:val="000000"/>
                <w:sz w:val="21"/>
                <w:szCs w:val="21"/>
              </w:rPr>
              <w:t>consultants</w:t>
            </w:r>
            <w:proofErr w:type="gramEnd"/>
            <w:r w:rsidRPr="00EF6221">
              <w:rPr>
                <w:rFonts w:ascii="Arial" w:eastAsiaTheme="minorEastAsia" w:hAnsi="Arial" w:cs="Arial"/>
                <w:color w:val="000000"/>
                <w:sz w:val="21"/>
                <w:szCs w:val="21"/>
              </w:rPr>
              <w:t xml:space="preserve"> or subcontractors responsible for the respective activity or subtask.</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23E79A58" w14:textId="77777777" w:rsidR="003B7FE1" w:rsidRPr="00EF6221" w:rsidRDefault="003B7FE1" w:rsidP="003B7FE1">
            <w:pPr>
              <w:jc w:val="center"/>
              <w:rPr>
                <w:rFonts w:ascii="Arial" w:eastAsiaTheme="minorEastAsia" w:hAnsi="Arial" w:cs="Arial"/>
                <w:sz w:val="21"/>
                <w:szCs w:val="21"/>
              </w:rPr>
            </w:pPr>
            <w:r w:rsidRPr="00EF6221">
              <w:rPr>
                <w:rFonts w:ascii="Arial" w:eastAsiaTheme="minorEastAsia" w:hAnsi="Arial" w:cs="Arial"/>
                <w:b/>
                <w:bCs/>
                <w:color w:val="000000"/>
                <w:sz w:val="21"/>
                <w:szCs w:val="21"/>
              </w:rPr>
              <w:t>Timeline</w:t>
            </w:r>
          </w:p>
          <w:p w14:paraId="0718EA0E" w14:textId="77777777" w:rsidR="003B7FE1" w:rsidRPr="00EF6221" w:rsidRDefault="003B7FE1" w:rsidP="003B7FE1">
            <w:pPr>
              <w:rPr>
                <w:rFonts w:ascii="Arial" w:hAnsi="Arial" w:cs="Arial"/>
                <w:sz w:val="21"/>
                <w:szCs w:val="21"/>
              </w:rPr>
            </w:pPr>
          </w:p>
          <w:p w14:paraId="61D7C485" w14:textId="77777777" w:rsidR="003B7FE1" w:rsidRPr="00EF6221" w:rsidRDefault="003B7FE1" w:rsidP="003B7FE1">
            <w:pPr>
              <w:jc w:val="center"/>
              <w:rPr>
                <w:rFonts w:ascii="Arial" w:eastAsiaTheme="minorEastAsia" w:hAnsi="Arial" w:cs="Arial"/>
                <w:sz w:val="21"/>
                <w:szCs w:val="21"/>
              </w:rPr>
            </w:pPr>
            <w:r w:rsidRPr="00EF6221">
              <w:rPr>
                <w:rFonts w:ascii="Arial" w:eastAsiaTheme="minorEastAsia" w:hAnsi="Arial" w:cs="Arial"/>
                <w:color w:val="000000"/>
                <w:sz w:val="21"/>
                <w:szCs w:val="21"/>
              </w:rPr>
              <w:t>Indicate start and end period.</w:t>
            </w:r>
          </w:p>
          <w:p w14:paraId="2D9B0D51" w14:textId="77777777" w:rsidR="003B7FE1" w:rsidRPr="00EF6221" w:rsidRDefault="003B7FE1" w:rsidP="003B7FE1">
            <w:pPr>
              <w:spacing w:after="240" w:line="0" w:lineRule="atLeast"/>
              <w:rPr>
                <w:rFonts w:ascii="Arial" w:hAnsi="Arial" w:cs="Arial"/>
                <w:sz w:val="21"/>
                <w:szCs w:val="21"/>
              </w:rPr>
            </w:pPr>
            <w:r w:rsidRPr="00EF6221">
              <w:rPr>
                <w:rFonts w:ascii="Arial" w:hAnsi="Arial" w:cs="Arial"/>
                <w:sz w:val="21"/>
                <w:szCs w:val="21"/>
              </w:rPr>
              <w:br/>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14:paraId="305A9E97" w14:textId="77777777" w:rsidR="003B7FE1" w:rsidRPr="00EF6221" w:rsidRDefault="003B7FE1" w:rsidP="003B7FE1">
            <w:pPr>
              <w:jc w:val="center"/>
              <w:rPr>
                <w:rFonts w:ascii="Arial" w:eastAsiaTheme="minorEastAsia" w:hAnsi="Arial" w:cs="Arial"/>
                <w:sz w:val="21"/>
                <w:szCs w:val="21"/>
              </w:rPr>
            </w:pPr>
            <w:r w:rsidRPr="00EF6221">
              <w:rPr>
                <w:rFonts w:ascii="Arial" w:eastAsiaTheme="minorEastAsia" w:hAnsi="Arial" w:cs="Arial"/>
                <w:b/>
                <w:bCs/>
                <w:color w:val="000000"/>
                <w:sz w:val="21"/>
                <w:szCs w:val="21"/>
              </w:rPr>
              <w:t>Deliverables</w:t>
            </w:r>
          </w:p>
          <w:p w14:paraId="1F82C93F" w14:textId="77777777" w:rsidR="003B7FE1" w:rsidRPr="00EF6221" w:rsidRDefault="003B7FE1" w:rsidP="003B7FE1">
            <w:pPr>
              <w:rPr>
                <w:rFonts w:ascii="Arial" w:hAnsi="Arial" w:cs="Arial"/>
                <w:sz w:val="21"/>
                <w:szCs w:val="21"/>
              </w:rPr>
            </w:pPr>
          </w:p>
          <w:p w14:paraId="776F26D0" w14:textId="77777777" w:rsidR="003B7FE1" w:rsidRPr="00EF6221" w:rsidRDefault="003B7FE1" w:rsidP="003B7FE1">
            <w:pPr>
              <w:jc w:val="center"/>
              <w:rPr>
                <w:rFonts w:ascii="Arial" w:eastAsiaTheme="minorEastAsia" w:hAnsi="Arial" w:cs="Arial"/>
                <w:sz w:val="21"/>
                <w:szCs w:val="21"/>
              </w:rPr>
            </w:pPr>
            <w:r w:rsidRPr="00EF6221">
              <w:rPr>
                <w:rFonts w:ascii="Arial" w:eastAsiaTheme="minorEastAsia" w:hAnsi="Arial" w:cs="Arial"/>
                <w:color w:val="000000"/>
                <w:sz w:val="21"/>
                <w:szCs w:val="21"/>
              </w:rPr>
              <w:t xml:space="preserve">Indicate Date Due. </w:t>
            </w:r>
          </w:p>
          <w:p w14:paraId="7E30EADA" w14:textId="77777777" w:rsidR="003B7FE1" w:rsidRPr="00EF6221" w:rsidRDefault="003B7FE1" w:rsidP="003B7FE1">
            <w:pPr>
              <w:spacing w:after="240" w:line="0" w:lineRule="atLeast"/>
              <w:rPr>
                <w:rFonts w:ascii="Arial" w:hAnsi="Arial" w:cs="Arial"/>
                <w:sz w:val="21"/>
                <w:szCs w:val="21"/>
              </w:rPr>
            </w:pPr>
          </w:p>
        </w:tc>
      </w:tr>
      <w:tr w:rsidR="006535EB" w:rsidRPr="00EF6221" w14:paraId="644A1F54" w14:textId="77777777" w:rsidTr="003B7FE1">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1C8D132D" w14:textId="7EAB7875" w:rsidR="00820A15" w:rsidRPr="00E74857" w:rsidRDefault="00E74857" w:rsidP="00E74857">
            <w:pPr>
              <w:spacing w:line="0" w:lineRule="atLeast"/>
              <w:rPr>
                <w:rFonts w:ascii="Arial" w:eastAsiaTheme="minorEastAsia" w:hAnsi="Arial" w:cs="Arial"/>
                <w:color w:val="000000"/>
                <w:sz w:val="21"/>
                <w:szCs w:val="21"/>
              </w:rPr>
            </w:pPr>
            <w:r>
              <w:rPr>
                <w:rFonts w:ascii="Arial" w:eastAsiaTheme="minorEastAsia" w:hAnsi="Arial" w:cs="Arial"/>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063EFDC6" w14:textId="201383DA" w:rsidR="005C1091" w:rsidRPr="00EF6221" w:rsidRDefault="00651747" w:rsidP="006A0C3D">
            <w:pPr>
              <w:rPr>
                <w:rFonts w:ascii="Arial" w:eastAsiaTheme="minorEastAsia" w:hAnsi="Arial" w:cs="Arial"/>
                <w:color w:val="000000"/>
                <w:sz w:val="21"/>
                <w:szCs w:val="21"/>
              </w:rPr>
            </w:pPr>
            <w:r w:rsidRPr="00EF6221">
              <w:rPr>
                <w:rFonts w:ascii="Arial" w:eastAsiaTheme="minorEastAsia" w:hAnsi="Arial" w:cs="Arial"/>
                <w:color w:val="000000"/>
                <w:sz w:val="21"/>
                <w:szCs w:val="21"/>
              </w:rPr>
              <w:t>1A.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C04E664" w14:textId="437C7826" w:rsidR="00820A15" w:rsidRPr="00EF6221" w:rsidRDefault="00820A15" w:rsidP="00F77DDA">
            <w:pPr>
              <w:rPr>
                <w:rFonts w:ascii="Arial" w:eastAsiaTheme="minorEastAsia" w:hAnsi="Arial" w:cs="Arial"/>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073EA1" w14:textId="42140DFF" w:rsidR="00820A15" w:rsidRPr="00EF6221" w:rsidRDefault="00820A15" w:rsidP="00B46FC0">
            <w:pPr>
              <w:spacing w:line="0" w:lineRule="atLeast"/>
              <w:rPr>
                <w:rFonts w:ascii="Arial" w:eastAsiaTheme="minorEastAsia" w:hAnsi="Arial" w:cs="Arial"/>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A9B324" w14:textId="27B6028F" w:rsidR="00820A15" w:rsidRPr="00EF6221" w:rsidRDefault="00651747" w:rsidP="0061503D">
            <w:pPr>
              <w:rPr>
                <w:rFonts w:ascii="Arial" w:eastAsiaTheme="minorEastAsia" w:hAnsi="Arial" w:cs="Arial"/>
                <w:color w:val="000000"/>
                <w:sz w:val="21"/>
                <w:szCs w:val="21"/>
              </w:rPr>
            </w:pPr>
            <w:r w:rsidRPr="00EF6221">
              <w:rPr>
                <w:rFonts w:ascii="Arial" w:eastAsiaTheme="minorEastAsia" w:hAnsi="Arial" w:cs="Arial"/>
                <w:color w:val="000000"/>
                <w:sz w:val="21"/>
                <w:szCs w:val="21"/>
              </w:rPr>
              <w:t>1A.</w:t>
            </w:r>
          </w:p>
        </w:tc>
      </w:tr>
      <w:tr w:rsidR="006535EB" w:rsidRPr="00EF6221" w14:paraId="5E8914E7" w14:textId="77777777" w:rsidTr="000E238A">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0AA0BCA6" w14:textId="3345183B" w:rsidR="003B7FE1" w:rsidRPr="00E74857" w:rsidRDefault="00E74857" w:rsidP="00E74857">
            <w:pPr>
              <w:spacing w:line="0" w:lineRule="atLeast"/>
              <w:rPr>
                <w:rFonts w:ascii="Arial" w:eastAsiaTheme="minorEastAsia" w:hAnsi="Arial" w:cs="Arial"/>
                <w:sz w:val="21"/>
                <w:szCs w:val="21"/>
              </w:rPr>
            </w:pPr>
            <w:r>
              <w:rPr>
                <w:rFonts w:ascii="Arial" w:eastAsiaTheme="minorEastAsia" w:hAnsi="Arial" w:cs="Arial"/>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4867AD85" w14:textId="510FA8BC" w:rsidR="003B7FE1" w:rsidRPr="00EF6221" w:rsidRDefault="00651747" w:rsidP="00651747">
            <w:pPr>
              <w:rPr>
                <w:rFonts w:ascii="Arial" w:eastAsiaTheme="minorEastAsia" w:hAnsi="Arial" w:cs="Arial"/>
                <w:sz w:val="21"/>
                <w:szCs w:val="21"/>
              </w:rPr>
            </w:pPr>
            <w:r w:rsidRPr="00EF6221">
              <w:rPr>
                <w:rFonts w:ascii="Arial" w:eastAsiaTheme="minorEastAsia" w:hAnsi="Arial" w:cs="Arial"/>
                <w:sz w:val="21"/>
                <w:szCs w:val="21"/>
              </w:rPr>
              <w:t>2A.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C8FBB55" w14:textId="7C04D993" w:rsidR="00D53265" w:rsidRPr="00EF6221" w:rsidRDefault="00D53265" w:rsidP="00F77DDA">
            <w:pPr>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112A795" w14:textId="70DF3BF5" w:rsidR="003B7FE1" w:rsidRPr="00EF6221" w:rsidRDefault="003B7FE1" w:rsidP="003B7FE1">
            <w:pPr>
              <w:spacing w:line="0" w:lineRule="atLeast"/>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BAD9DBC" w14:textId="60C920CB" w:rsidR="003B7FE1" w:rsidRPr="00EF6221" w:rsidRDefault="00651747" w:rsidP="00DC44CF">
            <w:pPr>
              <w:spacing w:line="0" w:lineRule="atLeast"/>
              <w:rPr>
                <w:rFonts w:ascii="Arial" w:eastAsiaTheme="minorEastAsia" w:hAnsi="Arial" w:cs="Arial"/>
                <w:sz w:val="21"/>
                <w:szCs w:val="21"/>
              </w:rPr>
            </w:pPr>
            <w:r w:rsidRPr="00EF6221">
              <w:rPr>
                <w:rFonts w:ascii="Arial" w:eastAsiaTheme="minorEastAsia" w:hAnsi="Arial" w:cs="Arial"/>
                <w:sz w:val="21"/>
                <w:szCs w:val="21"/>
              </w:rPr>
              <w:t>2A.</w:t>
            </w:r>
          </w:p>
        </w:tc>
      </w:tr>
      <w:tr w:rsidR="006535EB" w:rsidRPr="00EF6221" w14:paraId="3809FCB9" w14:textId="77777777" w:rsidTr="000E238A">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4BF3D96E" w14:textId="27987967" w:rsidR="003B7FE1" w:rsidRPr="00E74857" w:rsidRDefault="00E74857" w:rsidP="00E74857">
            <w:pPr>
              <w:spacing w:line="0" w:lineRule="atLeast"/>
              <w:rPr>
                <w:rFonts w:ascii="Arial" w:eastAsiaTheme="minorEastAsia" w:hAnsi="Arial" w:cs="Arial"/>
                <w:sz w:val="21"/>
                <w:szCs w:val="21"/>
              </w:rPr>
            </w:pPr>
            <w:r>
              <w:rPr>
                <w:rFonts w:ascii="Arial" w:eastAsiaTheme="minorEastAsia" w:hAnsi="Arial" w:cs="Arial"/>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0F0B1F13" w14:textId="77EE1AD3" w:rsidR="003B7FE1" w:rsidRPr="00EF6221" w:rsidRDefault="00651747" w:rsidP="00651747">
            <w:pPr>
              <w:rPr>
                <w:rFonts w:ascii="Arial" w:eastAsiaTheme="minorEastAsia" w:hAnsi="Arial" w:cs="Arial"/>
                <w:sz w:val="21"/>
                <w:szCs w:val="21"/>
              </w:rPr>
            </w:pPr>
            <w:r w:rsidRPr="00EF6221">
              <w:rPr>
                <w:rFonts w:ascii="Arial" w:eastAsiaTheme="minorEastAsia" w:hAnsi="Arial" w:cs="Arial"/>
                <w:sz w:val="21"/>
                <w:szCs w:val="21"/>
              </w:rPr>
              <w:t>3A.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558BD7" w14:textId="7A5F8056" w:rsidR="00E047D0" w:rsidRPr="00EF6221" w:rsidRDefault="00E047D0" w:rsidP="003B7FE1">
            <w:pPr>
              <w:spacing w:line="0" w:lineRule="atLeast"/>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DE29B49" w14:textId="4CF8F1CC" w:rsidR="003B7FE1" w:rsidRPr="00EF6221" w:rsidRDefault="003B7FE1" w:rsidP="003B7FE1">
            <w:pPr>
              <w:spacing w:line="0" w:lineRule="atLeast"/>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9B3F6A5" w14:textId="0487FE6D" w:rsidR="003B7FE1" w:rsidRPr="00EF6221" w:rsidRDefault="00651747" w:rsidP="00E779E1">
            <w:pPr>
              <w:rPr>
                <w:rFonts w:ascii="Arial" w:eastAsiaTheme="minorEastAsia" w:hAnsi="Arial" w:cs="Arial"/>
                <w:sz w:val="21"/>
                <w:szCs w:val="21"/>
              </w:rPr>
            </w:pPr>
            <w:r w:rsidRPr="00EF6221">
              <w:rPr>
                <w:rFonts w:ascii="Arial" w:eastAsiaTheme="minorEastAsia" w:hAnsi="Arial" w:cs="Arial"/>
                <w:sz w:val="21"/>
                <w:szCs w:val="21"/>
              </w:rPr>
              <w:t>3A.</w:t>
            </w:r>
          </w:p>
        </w:tc>
      </w:tr>
      <w:tr w:rsidR="006535EB" w:rsidRPr="00EF6221" w14:paraId="0E4E9A08" w14:textId="77777777" w:rsidTr="000E238A">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72310472" w14:textId="0F84AA29" w:rsidR="003B7FE1" w:rsidRPr="00E74857" w:rsidRDefault="00E74857" w:rsidP="00E74857">
            <w:pPr>
              <w:spacing w:line="0" w:lineRule="atLeast"/>
              <w:rPr>
                <w:rFonts w:ascii="Arial" w:eastAsiaTheme="minorEastAsia" w:hAnsi="Arial" w:cs="Arial"/>
                <w:sz w:val="21"/>
                <w:szCs w:val="21"/>
              </w:rPr>
            </w:pPr>
            <w:r>
              <w:rPr>
                <w:rFonts w:ascii="Arial" w:eastAsiaTheme="minorEastAsia" w:hAnsi="Arial" w:cs="Arial"/>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64972794" w14:textId="58C400E3" w:rsidR="003B7FE1" w:rsidRPr="00EF6221" w:rsidRDefault="00651747" w:rsidP="005F22FE">
            <w:pPr>
              <w:spacing w:line="0" w:lineRule="atLeast"/>
              <w:rPr>
                <w:rFonts w:ascii="Arial" w:eastAsiaTheme="minorEastAsia" w:hAnsi="Arial" w:cs="Arial"/>
                <w:sz w:val="21"/>
                <w:szCs w:val="21"/>
              </w:rPr>
            </w:pPr>
            <w:r w:rsidRPr="00EF6221">
              <w:rPr>
                <w:rFonts w:ascii="Arial" w:eastAsiaTheme="minorEastAsia" w:hAnsi="Arial" w:cs="Arial"/>
                <w:sz w:val="21"/>
                <w:szCs w:val="21"/>
              </w:rPr>
              <w:t>4A.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971828" w14:textId="206EFC0A" w:rsidR="003B7FE1" w:rsidRPr="00EF6221" w:rsidRDefault="003B7FE1" w:rsidP="003B7FE1">
            <w:pPr>
              <w:spacing w:line="0" w:lineRule="atLeast"/>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F866344" w14:textId="11189A59" w:rsidR="003B7FE1" w:rsidRPr="00EF6221" w:rsidRDefault="003B7FE1" w:rsidP="003B7FE1">
            <w:pPr>
              <w:spacing w:line="0" w:lineRule="atLeast"/>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532211" w14:textId="7262E053" w:rsidR="003B7FE1" w:rsidRPr="00EF6221" w:rsidRDefault="00651747" w:rsidP="003B7FE1">
            <w:pPr>
              <w:spacing w:line="0" w:lineRule="atLeast"/>
              <w:rPr>
                <w:rFonts w:ascii="Arial" w:hAnsi="Arial" w:cs="Arial"/>
                <w:sz w:val="21"/>
                <w:szCs w:val="21"/>
              </w:rPr>
            </w:pPr>
            <w:r w:rsidRPr="00EF6221">
              <w:rPr>
                <w:rFonts w:ascii="Arial" w:hAnsi="Arial" w:cs="Arial"/>
                <w:sz w:val="21"/>
                <w:szCs w:val="21"/>
              </w:rPr>
              <w:t>4A.</w:t>
            </w:r>
          </w:p>
        </w:tc>
      </w:tr>
      <w:tr w:rsidR="006535EB" w:rsidRPr="00EF6221" w14:paraId="60EC614A" w14:textId="77777777" w:rsidTr="000E238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77CCB1" w14:textId="5644C484" w:rsidR="003B7FE1" w:rsidRPr="00EF6221" w:rsidRDefault="00651747" w:rsidP="00391538">
            <w:pPr>
              <w:spacing w:line="0" w:lineRule="atLeast"/>
              <w:rPr>
                <w:rFonts w:ascii="Arial" w:eastAsiaTheme="minorEastAsia" w:hAnsi="Arial" w:cs="Arial"/>
                <w:sz w:val="21"/>
                <w:szCs w:val="21"/>
              </w:rPr>
            </w:pPr>
            <w:r w:rsidRPr="00EF6221">
              <w:rPr>
                <w:rFonts w:ascii="Arial" w:eastAsiaTheme="minorEastAsia" w:hAnsi="Arial" w:cs="Arial"/>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F53919" w14:textId="54713967" w:rsidR="003B7FE1" w:rsidRPr="00EF6221" w:rsidRDefault="00651747" w:rsidP="003B7FE1">
            <w:pPr>
              <w:spacing w:line="0" w:lineRule="atLeast"/>
              <w:rPr>
                <w:rFonts w:ascii="Arial" w:eastAsiaTheme="minorEastAsia" w:hAnsi="Arial" w:cs="Arial"/>
                <w:sz w:val="21"/>
                <w:szCs w:val="21"/>
              </w:rPr>
            </w:pPr>
            <w:r w:rsidRPr="00EF6221">
              <w:rPr>
                <w:rFonts w:ascii="Arial" w:eastAsiaTheme="minorEastAsia" w:hAnsi="Arial" w:cs="Arial"/>
                <w:sz w:val="21"/>
                <w:szCs w:val="21"/>
              </w:rPr>
              <w:t>5A.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C5ACDB0" w14:textId="611BD69C" w:rsidR="003B7FE1" w:rsidRPr="00EF6221" w:rsidRDefault="003B7FE1" w:rsidP="00F77DDA">
            <w:pPr>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291BA7E" w14:textId="03731EDE" w:rsidR="003B7FE1" w:rsidRPr="00EF6221" w:rsidRDefault="003B7FE1" w:rsidP="003B7FE1">
            <w:pPr>
              <w:spacing w:line="0" w:lineRule="atLeast"/>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DA51391" w14:textId="4C76D609" w:rsidR="003B7FE1" w:rsidRPr="00EF6221" w:rsidRDefault="00651747" w:rsidP="003B7FE1">
            <w:pPr>
              <w:spacing w:after="240" w:line="0" w:lineRule="atLeast"/>
              <w:rPr>
                <w:rFonts w:ascii="Arial" w:hAnsi="Arial" w:cs="Arial"/>
                <w:sz w:val="21"/>
                <w:szCs w:val="21"/>
              </w:rPr>
            </w:pPr>
            <w:r w:rsidRPr="00EF6221">
              <w:rPr>
                <w:rFonts w:ascii="Arial" w:hAnsi="Arial" w:cs="Arial"/>
                <w:sz w:val="21"/>
                <w:szCs w:val="21"/>
              </w:rPr>
              <w:t>5A.</w:t>
            </w:r>
          </w:p>
        </w:tc>
      </w:tr>
      <w:tr w:rsidR="006535EB" w:rsidRPr="00EF6221" w14:paraId="59D412D8" w14:textId="77777777" w:rsidTr="000E238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75D35E3" w14:textId="2733D93E" w:rsidR="003B7FE1" w:rsidRPr="00EF6221" w:rsidRDefault="00651747" w:rsidP="004120E8">
            <w:pPr>
              <w:spacing w:line="0" w:lineRule="atLeast"/>
              <w:rPr>
                <w:rFonts w:ascii="Arial" w:eastAsiaTheme="minorEastAsia" w:hAnsi="Arial" w:cs="Arial"/>
                <w:sz w:val="21"/>
                <w:szCs w:val="21"/>
              </w:rPr>
            </w:pPr>
            <w:r w:rsidRPr="00EF6221">
              <w:rPr>
                <w:rFonts w:ascii="Arial" w:eastAsiaTheme="minorEastAsia" w:hAnsi="Arial" w:cs="Arial"/>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B0CE76" w14:textId="16B3FBB6" w:rsidR="003B7FE1" w:rsidRPr="00EF6221" w:rsidRDefault="00651747" w:rsidP="004120E8">
            <w:pPr>
              <w:spacing w:line="0" w:lineRule="atLeast"/>
              <w:rPr>
                <w:rFonts w:ascii="Arial" w:eastAsiaTheme="minorEastAsia" w:hAnsi="Arial" w:cs="Arial"/>
                <w:sz w:val="21"/>
                <w:szCs w:val="21"/>
              </w:rPr>
            </w:pPr>
            <w:r w:rsidRPr="00EF6221">
              <w:rPr>
                <w:rFonts w:ascii="Arial" w:eastAsiaTheme="minorEastAsia" w:hAnsi="Arial" w:cs="Arial"/>
                <w:sz w:val="21"/>
                <w:szCs w:val="21"/>
              </w:rPr>
              <w:t>6A.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2E4AA73" w14:textId="51E4083D" w:rsidR="00C551BE" w:rsidRPr="00EF6221" w:rsidRDefault="00C551BE" w:rsidP="00F77DDA">
            <w:pPr>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96BA425" w14:textId="4CB75C37" w:rsidR="003B7FE1" w:rsidRPr="00EF6221" w:rsidRDefault="003B7FE1" w:rsidP="003B7FE1">
            <w:pPr>
              <w:spacing w:line="0" w:lineRule="atLeast"/>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E053BCD" w14:textId="05FDED4B" w:rsidR="00DC44CF" w:rsidRPr="00EF6221" w:rsidRDefault="00651747" w:rsidP="00C551BE">
            <w:pPr>
              <w:spacing w:line="0" w:lineRule="atLeast"/>
              <w:rPr>
                <w:rFonts w:ascii="Arial" w:eastAsiaTheme="minorEastAsia" w:hAnsi="Arial" w:cs="Arial"/>
                <w:sz w:val="21"/>
                <w:szCs w:val="21"/>
              </w:rPr>
            </w:pPr>
            <w:r w:rsidRPr="00EF6221">
              <w:rPr>
                <w:rFonts w:ascii="Arial" w:eastAsiaTheme="minorEastAsia" w:hAnsi="Arial" w:cs="Arial"/>
                <w:sz w:val="21"/>
                <w:szCs w:val="21"/>
              </w:rPr>
              <w:t>6A.</w:t>
            </w:r>
          </w:p>
        </w:tc>
      </w:tr>
      <w:tr w:rsidR="006535EB" w:rsidRPr="00EF6221" w14:paraId="1897B18C" w14:textId="77777777" w:rsidTr="000E238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BCB460" w14:textId="0B21D879" w:rsidR="003B7FE1" w:rsidRPr="00EF6221" w:rsidRDefault="00651747" w:rsidP="003B7FE1">
            <w:pPr>
              <w:spacing w:line="0" w:lineRule="atLeast"/>
              <w:rPr>
                <w:rFonts w:ascii="Arial" w:eastAsiaTheme="minorEastAsia" w:hAnsi="Arial" w:cs="Arial"/>
                <w:sz w:val="21"/>
                <w:szCs w:val="21"/>
              </w:rPr>
            </w:pPr>
            <w:r w:rsidRPr="00EF6221">
              <w:rPr>
                <w:rFonts w:ascii="Arial" w:eastAsiaTheme="minorEastAsia" w:hAnsi="Arial" w:cs="Arial"/>
                <w:sz w:val="21"/>
                <w:szCs w:val="21"/>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C53422" w14:textId="11CC400C" w:rsidR="003B7FE1" w:rsidRPr="00EF6221" w:rsidRDefault="00651747" w:rsidP="00F635FE">
            <w:pPr>
              <w:spacing w:line="0" w:lineRule="atLeast"/>
              <w:rPr>
                <w:rFonts w:ascii="Arial" w:eastAsiaTheme="minorEastAsia" w:hAnsi="Arial" w:cs="Arial"/>
                <w:sz w:val="21"/>
                <w:szCs w:val="21"/>
              </w:rPr>
            </w:pPr>
            <w:r w:rsidRPr="00EF6221">
              <w:rPr>
                <w:rFonts w:ascii="Arial" w:eastAsiaTheme="minorEastAsia" w:hAnsi="Arial" w:cs="Arial"/>
                <w:sz w:val="21"/>
                <w:szCs w:val="21"/>
              </w:rPr>
              <w:t>7A.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EE5BD0C" w14:textId="04050268" w:rsidR="003B7FE1" w:rsidRPr="00EF6221" w:rsidRDefault="003B7FE1" w:rsidP="00F77DDA">
            <w:pPr>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E924071" w14:textId="769CF22A" w:rsidR="003B7FE1" w:rsidRPr="00EF6221" w:rsidRDefault="003B7FE1" w:rsidP="003B7FE1">
            <w:pPr>
              <w:spacing w:line="0" w:lineRule="atLeast"/>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AE1EEED" w14:textId="7984F770" w:rsidR="00F635FE" w:rsidRPr="00EF6221" w:rsidRDefault="00651747" w:rsidP="00D83D35">
            <w:pPr>
              <w:spacing w:line="0" w:lineRule="atLeast"/>
              <w:rPr>
                <w:rFonts w:ascii="Arial" w:eastAsiaTheme="minorEastAsia" w:hAnsi="Arial" w:cs="Arial"/>
                <w:sz w:val="21"/>
                <w:szCs w:val="21"/>
              </w:rPr>
            </w:pPr>
            <w:r w:rsidRPr="00EF6221">
              <w:rPr>
                <w:rFonts w:ascii="Arial" w:eastAsiaTheme="minorEastAsia" w:hAnsi="Arial" w:cs="Arial"/>
                <w:sz w:val="21"/>
                <w:szCs w:val="21"/>
              </w:rPr>
              <w:t>7A.</w:t>
            </w:r>
          </w:p>
        </w:tc>
      </w:tr>
      <w:tr w:rsidR="006535EB" w:rsidRPr="00EF6221" w14:paraId="6D68544B" w14:textId="77777777" w:rsidTr="003B7F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001986" w14:textId="2C7A4F3C" w:rsidR="004120E8" w:rsidRPr="00EF6221" w:rsidRDefault="00651747" w:rsidP="004A0DCB">
            <w:pPr>
              <w:spacing w:line="0" w:lineRule="atLeast"/>
              <w:rPr>
                <w:rFonts w:ascii="Arial" w:eastAsiaTheme="minorEastAsia" w:hAnsi="Arial" w:cs="Arial"/>
                <w:color w:val="000000"/>
                <w:sz w:val="21"/>
                <w:szCs w:val="21"/>
              </w:rPr>
            </w:pPr>
            <w:r w:rsidRPr="00EF6221">
              <w:rPr>
                <w:rFonts w:ascii="Arial" w:eastAsiaTheme="minorEastAsia" w:hAnsi="Arial" w:cs="Arial"/>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1E00CA9" w14:textId="63C1D869" w:rsidR="00CF4D34" w:rsidRPr="00EF6221" w:rsidRDefault="00651747" w:rsidP="00C1616E">
            <w:pPr>
              <w:spacing w:line="0" w:lineRule="atLeast"/>
              <w:rPr>
                <w:rFonts w:ascii="Arial" w:eastAsiaTheme="minorEastAsia" w:hAnsi="Arial" w:cs="Arial"/>
                <w:color w:val="000000"/>
                <w:sz w:val="21"/>
                <w:szCs w:val="21"/>
              </w:rPr>
            </w:pPr>
            <w:r w:rsidRPr="00EF6221">
              <w:rPr>
                <w:rFonts w:ascii="Arial" w:eastAsiaTheme="minorEastAsia" w:hAnsi="Arial" w:cs="Arial"/>
                <w:color w:val="000000"/>
                <w:sz w:val="21"/>
                <w:szCs w:val="21"/>
              </w:rPr>
              <w:t>8A.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B528737" w14:textId="4F39FA31" w:rsidR="004120E8" w:rsidRPr="00EF6221" w:rsidRDefault="004120E8" w:rsidP="00F77DDA">
            <w:pPr>
              <w:rPr>
                <w:rFonts w:ascii="Arial" w:eastAsiaTheme="minorEastAsia" w:hAnsi="Arial" w:cs="Arial"/>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819F7F6" w14:textId="251FEE03" w:rsidR="004120E8" w:rsidRPr="00EF6221" w:rsidRDefault="004120E8" w:rsidP="003B7FE1">
            <w:pPr>
              <w:spacing w:line="0" w:lineRule="atLeast"/>
              <w:rPr>
                <w:rFonts w:ascii="Arial" w:eastAsiaTheme="minorEastAsia" w:hAnsi="Arial" w:cs="Arial"/>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74A6DF0" w14:textId="7D156F6E" w:rsidR="00CF4D34" w:rsidRPr="00EF6221" w:rsidRDefault="00651747" w:rsidP="00CF4D34">
            <w:pPr>
              <w:spacing w:line="0" w:lineRule="atLeast"/>
              <w:rPr>
                <w:rFonts w:ascii="Arial" w:eastAsiaTheme="minorEastAsia" w:hAnsi="Arial" w:cs="Arial"/>
                <w:color w:val="000000"/>
                <w:sz w:val="21"/>
                <w:szCs w:val="21"/>
              </w:rPr>
            </w:pPr>
            <w:r w:rsidRPr="00EF6221">
              <w:rPr>
                <w:rFonts w:ascii="Arial" w:eastAsiaTheme="minorEastAsia" w:hAnsi="Arial" w:cs="Arial"/>
                <w:color w:val="000000"/>
                <w:sz w:val="21"/>
                <w:szCs w:val="21"/>
              </w:rPr>
              <w:t>8A.</w:t>
            </w:r>
          </w:p>
        </w:tc>
      </w:tr>
      <w:tr w:rsidR="006535EB" w:rsidRPr="00EF6221" w14:paraId="1C5533CA" w14:textId="77777777" w:rsidTr="000E238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830B39" w14:textId="6B3E69E4" w:rsidR="004120E8" w:rsidRPr="00EF6221" w:rsidRDefault="00651747" w:rsidP="00A039D2">
            <w:pPr>
              <w:spacing w:line="0" w:lineRule="atLeast"/>
              <w:rPr>
                <w:rFonts w:ascii="Arial" w:eastAsiaTheme="minorEastAsia" w:hAnsi="Arial" w:cs="Arial"/>
                <w:sz w:val="21"/>
                <w:szCs w:val="21"/>
              </w:rPr>
            </w:pPr>
            <w:r w:rsidRPr="00EF6221">
              <w:rPr>
                <w:rFonts w:ascii="Arial" w:eastAsiaTheme="minorEastAsia" w:hAnsi="Arial" w:cs="Arial"/>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52487F" w14:textId="1E981BFF" w:rsidR="004120E8" w:rsidRPr="00EF6221" w:rsidRDefault="00651747" w:rsidP="00C1616E">
            <w:pPr>
              <w:spacing w:line="0" w:lineRule="atLeast"/>
              <w:rPr>
                <w:rFonts w:ascii="Arial" w:eastAsiaTheme="minorEastAsia" w:hAnsi="Arial" w:cs="Arial"/>
                <w:sz w:val="21"/>
                <w:szCs w:val="21"/>
              </w:rPr>
            </w:pPr>
            <w:r w:rsidRPr="00EF6221">
              <w:rPr>
                <w:rFonts w:ascii="Arial" w:eastAsiaTheme="minorEastAsia" w:hAnsi="Arial" w:cs="Arial"/>
                <w:sz w:val="21"/>
                <w:szCs w:val="21"/>
              </w:rPr>
              <w:t>9A.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3B41237" w14:textId="7E3FFC4B" w:rsidR="004120E8" w:rsidRPr="00EF6221" w:rsidRDefault="004120E8" w:rsidP="00F77DDA">
            <w:pPr>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E2BBF44" w14:textId="188BD839" w:rsidR="004120E8" w:rsidRPr="00EF6221" w:rsidRDefault="004120E8" w:rsidP="003B7FE1">
            <w:pPr>
              <w:spacing w:line="0" w:lineRule="atLeast"/>
              <w:rPr>
                <w:rFonts w:ascii="Arial" w:eastAsiaTheme="minorEastAsia" w:hAnsi="Arial" w:cs="Arial"/>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F557423" w14:textId="3A60D6F5" w:rsidR="004120E8" w:rsidRPr="00EF6221" w:rsidRDefault="00651747" w:rsidP="00552DFE">
            <w:pPr>
              <w:spacing w:line="0" w:lineRule="atLeast"/>
              <w:rPr>
                <w:rFonts w:ascii="Arial" w:eastAsiaTheme="minorEastAsia" w:hAnsi="Arial" w:cs="Arial"/>
                <w:sz w:val="21"/>
                <w:szCs w:val="21"/>
              </w:rPr>
            </w:pPr>
            <w:r w:rsidRPr="00EF6221">
              <w:rPr>
                <w:rFonts w:ascii="Arial" w:eastAsiaTheme="minorEastAsia" w:hAnsi="Arial" w:cs="Arial"/>
                <w:sz w:val="21"/>
                <w:szCs w:val="21"/>
              </w:rPr>
              <w:t>9A.</w:t>
            </w:r>
          </w:p>
        </w:tc>
      </w:tr>
    </w:tbl>
    <w:p w14:paraId="0BB09464" w14:textId="77777777" w:rsidR="003B7FE1" w:rsidRPr="00EF6221" w:rsidRDefault="003B7FE1" w:rsidP="003B7FE1">
      <w:pPr>
        <w:rPr>
          <w:rFonts w:ascii="Arial" w:hAnsi="Arial" w:cs="Arial"/>
          <w:sz w:val="21"/>
          <w:szCs w:val="21"/>
        </w:rPr>
      </w:pPr>
    </w:p>
    <w:p w14:paraId="10398929" w14:textId="77777777" w:rsidR="00FA3E9D" w:rsidRPr="00EF6221" w:rsidRDefault="00FA3E9D" w:rsidP="00963545">
      <w:pPr>
        <w:spacing w:after="120"/>
        <w:rPr>
          <w:rFonts w:ascii="Arial" w:hAnsi="Arial" w:cs="Arial"/>
          <w:b/>
          <w:sz w:val="21"/>
          <w:szCs w:val="21"/>
        </w:rPr>
      </w:pPr>
    </w:p>
    <w:sectPr w:rsidR="00FA3E9D" w:rsidRPr="00EF6221" w:rsidSect="00A600C2">
      <w:headerReference w:type="default" r:id="rId10"/>
      <w:footerReference w:type="default" r:id="rId11"/>
      <w:pgSz w:w="15840" w:h="12240" w:orient="landscape" w:code="1"/>
      <w:pgMar w:top="1656" w:right="720" w:bottom="720" w:left="720" w:header="36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5987" w14:textId="77777777" w:rsidR="00C73894" w:rsidRDefault="00C73894">
      <w:r>
        <w:separator/>
      </w:r>
    </w:p>
  </w:endnote>
  <w:endnote w:type="continuationSeparator" w:id="0">
    <w:p w14:paraId="73C03114" w14:textId="77777777" w:rsidR="00C73894" w:rsidRDefault="00C7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777F" w14:textId="77777777" w:rsidR="00F77DDA" w:rsidRDefault="00F77DDA" w:rsidP="00BE559A">
    <w:pPr>
      <w:pStyle w:val="Footer"/>
      <w:jc w:val="center"/>
      <w:rPr>
        <w:rStyle w:val="PageNumber"/>
      </w:rPr>
    </w:pPr>
  </w:p>
  <w:p w14:paraId="5EA94AAE" w14:textId="77777777" w:rsidR="00F77DDA" w:rsidRDefault="00F77DDA" w:rsidP="00BE559A">
    <w:pPr>
      <w:pStyle w:val="Footer"/>
      <w:jc w:val="center"/>
    </w:pPr>
    <w:r>
      <w:rPr>
        <w:rStyle w:val="PageNumber"/>
      </w:rPr>
      <w:fldChar w:fldCharType="begin"/>
    </w:r>
    <w:r>
      <w:rPr>
        <w:rStyle w:val="PageNumber"/>
      </w:rPr>
      <w:instrText xml:space="preserve"> PAGE </w:instrText>
    </w:r>
    <w:r>
      <w:rPr>
        <w:rStyle w:val="PageNumber"/>
      </w:rPr>
      <w:fldChar w:fldCharType="separate"/>
    </w:r>
    <w:r w:rsidR="00C40019">
      <w:rPr>
        <w:rStyle w:val="PageNumber"/>
        <w:noProof/>
      </w:rPr>
      <w:t>- 1 -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15B8" w14:textId="77777777" w:rsidR="00C73894" w:rsidRDefault="00C73894">
      <w:r>
        <w:separator/>
      </w:r>
    </w:p>
  </w:footnote>
  <w:footnote w:type="continuationSeparator" w:id="0">
    <w:p w14:paraId="4A9FD8FF" w14:textId="77777777" w:rsidR="00C73894" w:rsidRDefault="00C7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D3C1" w14:textId="64981DA1" w:rsidR="00F77DDA" w:rsidRDefault="00F77DDA" w:rsidP="00594CA6">
    <w:pPr>
      <w:pStyle w:val="Header"/>
      <w:jc w:val="center"/>
      <w:rPr>
        <w:rFonts w:ascii="Arial" w:hAnsi="Arial"/>
        <w:b/>
        <w:sz w:val="28"/>
        <w:szCs w:val="28"/>
      </w:rPr>
    </w:pPr>
    <w:r>
      <w:rPr>
        <w:rFonts w:ascii="Arial" w:hAnsi="Arial"/>
        <w:b/>
        <w:noProof/>
        <w:sz w:val="28"/>
        <w:szCs w:val="28"/>
      </w:rPr>
      <w:drawing>
        <wp:inline distT="0" distB="0" distL="0" distR="0" wp14:anchorId="3249A210" wp14:editId="4DDB0C17">
          <wp:extent cx="1078992" cy="694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078992" cy="694944"/>
                  </a:xfrm>
                  <a:prstGeom prst="rect">
                    <a:avLst/>
                  </a:prstGeom>
                </pic:spPr>
              </pic:pic>
            </a:graphicData>
          </a:graphic>
        </wp:inline>
      </w:drawing>
    </w:r>
  </w:p>
  <w:p w14:paraId="3AB59144" w14:textId="7B516AD0" w:rsidR="001B0BD3" w:rsidRPr="00974DAC" w:rsidRDefault="001B0BD3" w:rsidP="00594CA6">
    <w:pPr>
      <w:pStyle w:val="Header"/>
      <w:jc w:val="center"/>
      <w:rPr>
        <w:rFonts w:ascii="Arial" w:hAnsi="Arial"/>
        <w:b/>
        <w:color w:val="FF0000"/>
        <w:sz w:val="28"/>
        <w:szCs w:val="28"/>
      </w:rPr>
    </w:pPr>
    <w:r w:rsidRPr="00974DAC">
      <w:rPr>
        <w:rFonts w:ascii="Arial" w:hAnsi="Arial"/>
        <w:b/>
        <w:color w:val="FF0000"/>
        <w:sz w:val="28"/>
        <w:szCs w:val="28"/>
      </w:rPr>
      <w:t xml:space="preserve">APPENDIX </w:t>
    </w:r>
    <w:r w:rsidR="00974DAC" w:rsidRPr="00974DAC">
      <w:rPr>
        <w:rFonts w:ascii="Arial" w:hAnsi="Arial"/>
        <w:b/>
        <w:color w:val="FF0000"/>
        <w:sz w:val="28"/>
        <w:szCs w:val="28"/>
      </w:rPr>
      <w:t>E</w:t>
    </w:r>
  </w:p>
  <w:p w14:paraId="359A6B28" w14:textId="77777777" w:rsidR="00F77DDA" w:rsidRPr="00A600C2" w:rsidRDefault="00F77DDA" w:rsidP="00594CA6">
    <w:pPr>
      <w:pStyle w:val="Header"/>
      <w:jc w:val="center"/>
      <w:rPr>
        <w:rFonts w:ascii="Arial" w:hAnsi="Arial"/>
        <w:b/>
        <w:sz w:val="12"/>
        <w:szCs w:val="12"/>
      </w:rPr>
    </w:pPr>
  </w:p>
  <w:p w14:paraId="000DA16C" w14:textId="5BFA321F" w:rsidR="00F77DDA" w:rsidRDefault="00F77DDA" w:rsidP="00594CA6">
    <w:pPr>
      <w:pStyle w:val="Header"/>
      <w:jc w:val="center"/>
      <w:rPr>
        <w:rFonts w:ascii="Arial" w:hAnsi="Arial"/>
        <w:b/>
        <w:sz w:val="28"/>
        <w:szCs w:val="28"/>
      </w:rPr>
    </w:pPr>
    <w:r>
      <w:rPr>
        <w:rFonts w:ascii="Arial" w:hAnsi="Arial"/>
        <w:b/>
        <w:sz w:val="28"/>
        <w:szCs w:val="28"/>
      </w:rPr>
      <w:t>SCOPE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101"/>
    <w:multiLevelType w:val="hybridMultilevel"/>
    <w:tmpl w:val="8CE6B7B0"/>
    <w:lvl w:ilvl="0" w:tplc="4CB64E62">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03D43"/>
    <w:multiLevelType w:val="hybridMultilevel"/>
    <w:tmpl w:val="8CE6B7B0"/>
    <w:lvl w:ilvl="0" w:tplc="4CB64E62">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E424B0"/>
    <w:multiLevelType w:val="hybridMultilevel"/>
    <w:tmpl w:val="8CE6B7B0"/>
    <w:lvl w:ilvl="0" w:tplc="4CB64E62">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F06B92"/>
    <w:multiLevelType w:val="hybridMultilevel"/>
    <w:tmpl w:val="8CE6B7B0"/>
    <w:lvl w:ilvl="0" w:tplc="4CB64E62">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414D94"/>
    <w:multiLevelType w:val="hybridMultilevel"/>
    <w:tmpl w:val="8382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17E5C"/>
    <w:multiLevelType w:val="hybridMultilevel"/>
    <w:tmpl w:val="8CE6B7B0"/>
    <w:lvl w:ilvl="0" w:tplc="4CB64E62">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C884235"/>
    <w:multiLevelType w:val="hybridMultilevel"/>
    <w:tmpl w:val="24B0F17E"/>
    <w:lvl w:ilvl="0" w:tplc="8EE0A32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C4671"/>
    <w:multiLevelType w:val="hybridMultilevel"/>
    <w:tmpl w:val="8CE6B7B0"/>
    <w:lvl w:ilvl="0" w:tplc="4CB64E62">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CD7740C"/>
    <w:multiLevelType w:val="hybridMultilevel"/>
    <w:tmpl w:val="1444D020"/>
    <w:lvl w:ilvl="0" w:tplc="E7BA522E">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B61DA"/>
    <w:multiLevelType w:val="hybridMultilevel"/>
    <w:tmpl w:val="98F4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E2C0E"/>
    <w:multiLevelType w:val="hybridMultilevel"/>
    <w:tmpl w:val="DB889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58299">
    <w:abstractNumId w:val="1"/>
  </w:num>
  <w:num w:numId="2" w16cid:durableId="911500729">
    <w:abstractNumId w:val="3"/>
  </w:num>
  <w:num w:numId="3" w16cid:durableId="1007514669">
    <w:abstractNumId w:val="5"/>
  </w:num>
  <w:num w:numId="4" w16cid:durableId="671298083">
    <w:abstractNumId w:val="7"/>
  </w:num>
  <w:num w:numId="5" w16cid:durableId="163908340">
    <w:abstractNumId w:val="0"/>
  </w:num>
  <w:num w:numId="6" w16cid:durableId="1083186773">
    <w:abstractNumId w:val="2"/>
  </w:num>
  <w:num w:numId="7" w16cid:durableId="1434206234">
    <w:abstractNumId w:val="9"/>
  </w:num>
  <w:num w:numId="8" w16cid:durableId="663169752">
    <w:abstractNumId w:val="8"/>
  </w:num>
  <w:num w:numId="9" w16cid:durableId="1803570513">
    <w:abstractNumId w:val="6"/>
  </w:num>
  <w:num w:numId="10" w16cid:durableId="356127718">
    <w:abstractNumId w:val="4"/>
  </w:num>
  <w:num w:numId="11" w16cid:durableId="2081520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0NDIzMTUyMDa1sDRS0lEKTi0uzszPAykwrAUAnRK4eCwAAAA="/>
  </w:docVars>
  <w:rsids>
    <w:rsidRoot w:val="00AD79BA"/>
    <w:rsid w:val="00013916"/>
    <w:rsid w:val="000218C9"/>
    <w:rsid w:val="00027234"/>
    <w:rsid w:val="00044C25"/>
    <w:rsid w:val="00083EAD"/>
    <w:rsid w:val="00097845"/>
    <w:rsid w:val="000C79FB"/>
    <w:rsid w:val="000D7462"/>
    <w:rsid w:val="000E238A"/>
    <w:rsid w:val="000E5951"/>
    <w:rsid w:val="000F183A"/>
    <w:rsid w:val="0010540F"/>
    <w:rsid w:val="00112B39"/>
    <w:rsid w:val="00133CBF"/>
    <w:rsid w:val="00167E9E"/>
    <w:rsid w:val="001714A8"/>
    <w:rsid w:val="0017284B"/>
    <w:rsid w:val="00180622"/>
    <w:rsid w:val="00180CD3"/>
    <w:rsid w:val="001A7988"/>
    <w:rsid w:val="001B0BD3"/>
    <w:rsid w:val="001B1BE7"/>
    <w:rsid w:val="001B7721"/>
    <w:rsid w:val="001E403F"/>
    <w:rsid w:val="00211724"/>
    <w:rsid w:val="00212D75"/>
    <w:rsid w:val="00260518"/>
    <w:rsid w:val="00296797"/>
    <w:rsid w:val="002A2466"/>
    <w:rsid w:val="002B0048"/>
    <w:rsid w:val="002D59EE"/>
    <w:rsid w:val="002D7A94"/>
    <w:rsid w:val="0031706E"/>
    <w:rsid w:val="0032490D"/>
    <w:rsid w:val="003324A9"/>
    <w:rsid w:val="00345161"/>
    <w:rsid w:val="00391538"/>
    <w:rsid w:val="003B7FE1"/>
    <w:rsid w:val="003D2D27"/>
    <w:rsid w:val="003D4DF6"/>
    <w:rsid w:val="003E11AA"/>
    <w:rsid w:val="003E22AF"/>
    <w:rsid w:val="003F1D3C"/>
    <w:rsid w:val="003F4CAB"/>
    <w:rsid w:val="003F6A10"/>
    <w:rsid w:val="0040794B"/>
    <w:rsid w:val="004120E8"/>
    <w:rsid w:val="00412A23"/>
    <w:rsid w:val="00440B67"/>
    <w:rsid w:val="00482207"/>
    <w:rsid w:val="00490FEF"/>
    <w:rsid w:val="00491148"/>
    <w:rsid w:val="0049355C"/>
    <w:rsid w:val="00497EB0"/>
    <w:rsid w:val="004A0DCB"/>
    <w:rsid w:val="004B495D"/>
    <w:rsid w:val="0053323D"/>
    <w:rsid w:val="00552DFE"/>
    <w:rsid w:val="005654BB"/>
    <w:rsid w:val="005811A6"/>
    <w:rsid w:val="005911D2"/>
    <w:rsid w:val="00594CA6"/>
    <w:rsid w:val="005A493B"/>
    <w:rsid w:val="005C1091"/>
    <w:rsid w:val="005F22FE"/>
    <w:rsid w:val="0061503D"/>
    <w:rsid w:val="00623922"/>
    <w:rsid w:val="006262CB"/>
    <w:rsid w:val="00650DD4"/>
    <w:rsid w:val="00651747"/>
    <w:rsid w:val="006526C0"/>
    <w:rsid w:val="006535EB"/>
    <w:rsid w:val="006547F0"/>
    <w:rsid w:val="00664F89"/>
    <w:rsid w:val="0066765D"/>
    <w:rsid w:val="00672191"/>
    <w:rsid w:val="006A0C3D"/>
    <w:rsid w:val="006A2A24"/>
    <w:rsid w:val="006A4CA5"/>
    <w:rsid w:val="006A5326"/>
    <w:rsid w:val="006D1D62"/>
    <w:rsid w:val="006E26C9"/>
    <w:rsid w:val="006E7D15"/>
    <w:rsid w:val="006F13D9"/>
    <w:rsid w:val="00717FA2"/>
    <w:rsid w:val="00727722"/>
    <w:rsid w:val="007823BF"/>
    <w:rsid w:val="00792FA6"/>
    <w:rsid w:val="007B77F5"/>
    <w:rsid w:val="007C052A"/>
    <w:rsid w:val="007C0A68"/>
    <w:rsid w:val="007C370B"/>
    <w:rsid w:val="007E7CC1"/>
    <w:rsid w:val="007F019C"/>
    <w:rsid w:val="007F5910"/>
    <w:rsid w:val="00820A15"/>
    <w:rsid w:val="00833193"/>
    <w:rsid w:val="00833FDB"/>
    <w:rsid w:val="00846CA3"/>
    <w:rsid w:val="00876E9C"/>
    <w:rsid w:val="008802D2"/>
    <w:rsid w:val="008849E4"/>
    <w:rsid w:val="008853CA"/>
    <w:rsid w:val="00886A87"/>
    <w:rsid w:val="008C28F0"/>
    <w:rsid w:val="00903ECB"/>
    <w:rsid w:val="0091324C"/>
    <w:rsid w:val="009227E9"/>
    <w:rsid w:val="00951DDF"/>
    <w:rsid w:val="00963545"/>
    <w:rsid w:val="009727C1"/>
    <w:rsid w:val="00974DAC"/>
    <w:rsid w:val="00983CA9"/>
    <w:rsid w:val="009A2196"/>
    <w:rsid w:val="009A4C84"/>
    <w:rsid w:val="009A5486"/>
    <w:rsid w:val="009E4BD6"/>
    <w:rsid w:val="009F1D5E"/>
    <w:rsid w:val="009F254B"/>
    <w:rsid w:val="00A039D2"/>
    <w:rsid w:val="00A05D35"/>
    <w:rsid w:val="00A1107C"/>
    <w:rsid w:val="00A340E1"/>
    <w:rsid w:val="00A466B5"/>
    <w:rsid w:val="00A600C2"/>
    <w:rsid w:val="00A83C1F"/>
    <w:rsid w:val="00A91D4C"/>
    <w:rsid w:val="00A93990"/>
    <w:rsid w:val="00AD79BA"/>
    <w:rsid w:val="00AE3744"/>
    <w:rsid w:val="00AE41FF"/>
    <w:rsid w:val="00AE482E"/>
    <w:rsid w:val="00AF25E7"/>
    <w:rsid w:val="00B0430E"/>
    <w:rsid w:val="00B11ADA"/>
    <w:rsid w:val="00B133BC"/>
    <w:rsid w:val="00B16896"/>
    <w:rsid w:val="00B40F34"/>
    <w:rsid w:val="00B42F0F"/>
    <w:rsid w:val="00B46FC0"/>
    <w:rsid w:val="00B57110"/>
    <w:rsid w:val="00B813A6"/>
    <w:rsid w:val="00B92838"/>
    <w:rsid w:val="00B94AC3"/>
    <w:rsid w:val="00BA1C09"/>
    <w:rsid w:val="00BC1C6C"/>
    <w:rsid w:val="00BC50E7"/>
    <w:rsid w:val="00BE559A"/>
    <w:rsid w:val="00C1616E"/>
    <w:rsid w:val="00C40019"/>
    <w:rsid w:val="00C551BE"/>
    <w:rsid w:val="00C57319"/>
    <w:rsid w:val="00C71327"/>
    <w:rsid w:val="00C73894"/>
    <w:rsid w:val="00C73BF2"/>
    <w:rsid w:val="00CB2A6E"/>
    <w:rsid w:val="00CE4151"/>
    <w:rsid w:val="00CF4D34"/>
    <w:rsid w:val="00D0572C"/>
    <w:rsid w:val="00D411C3"/>
    <w:rsid w:val="00D53265"/>
    <w:rsid w:val="00D53E2A"/>
    <w:rsid w:val="00D5693E"/>
    <w:rsid w:val="00D577CA"/>
    <w:rsid w:val="00D63290"/>
    <w:rsid w:val="00D74EC2"/>
    <w:rsid w:val="00D83D35"/>
    <w:rsid w:val="00DC44CF"/>
    <w:rsid w:val="00DD0346"/>
    <w:rsid w:val="00DF4FC9"/>
    <w:rsid w:val="00E0352F"/>
    <w:rsid w:val="00E047D0"/>
    <w:rsid w:val="00E1542A"/>
    <w:rsid w:val="00E17465"/>
    <w:rsid w:val="00E500E1"/>
    <w:rsid w:val="00E578EC"/>
    <w:rsid w:val="00E74857"/>
    <w:rsid w:val="00E779E1"/>
    <w:rsid w:val="00E8545B"/>
    <w:rsid w:val="00E877C0"/>
    <w:rsid w:val="00EA3C48"/>
    <w:rsid w:val="00EC61C6"/>
    <w:rsid w:val="00EE1173"/>
    <w:rsid w:val="00EE67D6"/>
    <w:rsid w:val="00EF5F4F"/>
    <w:rsid w:val="00EF6221"/>
    <w:rsid w:val="00F014DB"/>
    <w:rsid w:val="00F0654C"/>
    <w:rsid w:val="00F1246C"/>
    <w:rsid w:val="00F46519"/>
    <w:rsid w:val="00F6243D"/>
    <w:rsid w:val="00F635FE"/>
    <w:rsid w:val="00F66A87"/>
    <w:rsid w:val="00F77DDA"/>
    <w:rsid w:val="00F928C3"/>
    <w:rsid w:val="00FA3E9D"/>
    <w:rsid w:val="00FB00C5"/>
    <w:rsid w:val="00FB27C3"/>
    <w:rsid w:val="00FD6BB5"/>
    <w:rsid w:val="00FE12E9"/>
    <w:rsid w:val="00FF20FD"/>
    <w:rsid w:val="00FF2516"/>
    <w:rsid w:val="00FF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279C1DC9"/>
  <w15:docId w15:val="{8CCDC29F-6A08-4AC4-B52F-4B71C7BA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345161"/>
    <w:pPr>
      <w:tabs>
        <w:tab w:val="center" w:pos="4320"/>
        <w:tab w:val="right" w:pos="8640"/>
      </w:tabs>
    </w:pPr>
  </w:style>
  <w:style w:type="paragraph" w:styleId="Footer">
    <w:name w:val="footer"/>
    <w:basedOn w:val="Normal"/>
    <w:locked/>
    <w:rsid w:val="00345161"/>
    <w:pPr>
      <w:tabs>
        <w:tab w:val="center" w:pos="4320"/>
        <w:tab w:val="right" w:pos="8640"/>
      </w:tabs>
    </w:pPr>
  </w:style>
  <w:style w:type="table" w:styleId="TableGrid">
    <w:name w:val="Table Grid"/>
    <w:basedOn w:val="TableNormal"/>
    <w:locked/>
    <w:rsid w:val="00963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7B77F5"/>
  </w:style>
  <w:style w:type="paragraph" w:styleId="Caption">
    <w:name w:val="caption"/>
    <w:basedOn w:val="Normal"/>
    <w:next w:val="Normal"/>
    <w:qFormat/>
    <w:locked/>
    <w:rsid w:val="00A83C1F"/>
    <w:rPr>
      <w:b/>
      <w:bCs/>
      <w:sz w:val="20"/>
      <w:szCs w:val="20"/>
    </w:rPr>
  </w:style>
  <w:style w:type="paragraph" w:styleId="BalloonText">
    <w:name w:val="Balloon Text"/>
    <w:basedOn w:val="Normal"/>
    <w:link w:val="BalloonTextChar"/>
    <w:locked/>
    <w:rsid w:val="000C79FB"/>
    <w:rPr>
      <w:rFonts w:ascii="Tahoma" w:hAnsi="Tahoma" w:cs="Tahoma"/>
      <w:sz w:val="16"/>
      <w:szCs w:val="16"/>
    </w:rPr>
  </w:style>
  <w:style w:type="character" w:customStyle="1" w:styleId="BalloonTextChar">
    <w:name w:val="Balloon Text Char"/>
    <w:basedOn w:val="DefaultParagraphFont"/>
    <w:link w:val="BalloonText"/>
    <w:rsid w:val="000C79FB"/>
    <w:rPr>
      <w:rFonts w:ascii="Tahoma" w:hAnsi="Tahoma" w:cs="Tahoma"/>
      <w:sz w:val="16"/>
      <w:szCs w:val="16"/>
    </w:rPr>
  </w:style>
  <w:style w:type="paragraph" w:styleId="NormalWeb">
    <w:name w:val="Normal (Web)"/>
    <w:basedOn w:val="Normal"/>
    <w:uiPriority w:val="99"/>
    <w:unhideWhenUsed/>
    <w:locked/>
    <w:rsid w:val="003B7FE1"/>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6A0C3D"/>
    <w:pPr>
      <w:ind w:left="720"/>
      <w:contextualSpacing/>
    </w:pPr>
  </w:style>
  <w:style w:type="character" w:styleId="CommentReference">
    <w:name w:val="annotation reference"/>
    <w:basedOn w:val="DefaultParagraphFont"/>
    <w:semiHidden/>
    <w:unhideWhenUsed/>
    <w:locked/>
    <w:rsid w:val="00E0352F"/>
    <w:rPr>
      <w:sz w:val="16"/>
      <w:szCs w:val="16"/>
    </w:rPr>
  </w:style>
  <w:style w:type="paragraph" w:styleId="CommentText">
    <w:name w:val="annotation text"/>
    <w:basedOn w:val="Normal"/>
    <w:link w:val="CommentTextChar"/>
    <w:semiHidden/>
    <w:unhideWhenUsed/>
    <w:locked/>
    <w:rsid w:val="00E0352F"/>
    <w:rPr>
      <w:sz w:val="20"/>
      <w:szCs w:val="20"/>
    </w:rPr>
  </w:style>
  <w:style w:type="character" w:customStyle="1" w:styleId="CommentTextChar">
    <w:name w:val="Comment Text Char"/>
    <w:basedOn w:val="DefaultParagraphFont"/>
    <w:link w:val="CommentText"/>
    <w:semiHidden/>
    <w:rsid w:val="00E0352F"/>
  </w:style>
  <w:style w:type="paragraph" w:styleId="CommentSubject">
    <w:name w:val="annotation subject"/>
    <w:basedOn w:val="CommentText"/>
    <w:next w:val="CommentText"/>
    <w:link w:val="CommentSubjectChar"/>
    <w:semiHidden/>
    <w:unhideWhenUsed/>
    <w:locked/>
    <w:rsid w:val="00E0352F"/>
    <w:rPr>
      <w:b/>
      <w:bCs/>
    </w:rPr>
  </w:style>
  <w:style w:type="character" w:customStyle="1" w:styleId="CommentSubjectChar">
    <w:name w:val="Comment Subject Char"/>
    <w:basedOn w:val="CommentTextChar"/>
    <w:link w:val="CommentSubject"/>
    <w:semiHidden/>
    <w:rsid w:val="00E0352F"/>
    <w:rPr>
      <w:b/>
      <w:bCs/>
    </w:rPr>
  </w:style>
  <w:style w:type="paragraph" w:styleId="Revision">
    <w:name w:val="Revision"/>
    <w:hidden/>
    <w:uiPriority w:val="99"/>
    <w:semiHidden/>
    <w:rsid w:val="00951D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373778">
      <w:bodyDiv w:val="1"/>
      <w:marLeft w:val="0"/>
      <w:marRight w:val="0"/>
      <w:marTop w:val="0"/>
      <w:marBottom w:val="0"/>
      <w:divBdr>
        <w:top w:val="none" w:sz="0" w:space="0" w:color="auto"/>
        <w:left w:val="none" w:sz="0" w:space="0" w:color="auto"/>
        <w:bottom w:val="none" w:sz="0" w:space="0" w:color="auto"/>
        <w:right w:val="none" w:sz="0" w:space="0" w:color="auto"/>
      </w:divBdr>
      <w:divsChild>
        <w:div w:id="1867256572">
          <w:marLeft w:val="-115"/>
          <w:marRight w:val="0"/>
          <w:marTop w:val="0"/>
          <w:marBottom w:val="0"/>
          <w:divBdr>
            <w:top w:val="none" w:sz="0" w:space="0" w:color="auto"/>
            <w:left w:val="none" w:sz="0" w:space="0" w:color="auto"/>
            <w:bottom w:val="none" w:sz="0" w:space="0" w:color="auto"/>
            <w:right w:val="none" w:sz="0" w:space="0" w:color="auto"/>
          </w:divBdr>
        </w:div>
      </w:divsChild>
    </w:div>
    <w:div w:id="1820882447">
      <w:bodyDiv w:val="1"/>
      <w:marLeft w:val="0"/>
      <w:marRight w:val="0"/>
      <w:marTop w:val="0"/>
      <w:marBottom w:val="0"/>
      <w:divBdr>
        <w:top w:val="none" w:sz="0" w:space="0" w:color="auto"/>
        <w:left w:val="none" w:sz="0" w:space="0" w:color="auto"/>
        <w:bottom w:val="none" w:sz="0" w:space="0" w:color="auto"/>
        <w:right w:val="none" w:sz="0" w:space="0" w:color="auto"/>
      </w:divBdr>
      <w:divsChild>
        <w:div w:id="1276328637">
          <w:marLeft w:val="-90"/>
          <w:marRight w:val="0"/>
          <w:marTop w:val="0"/>
          <w:marBottom w:val="0"/>
          <w:divBdr>
            <w:top w:val="none" w:sz="0" w:space="0" w:color="auto"/>
            <w:left w:val="none" w:sz="0" w:space="0" w:color="auto"/>
            <w:bottom w:val="none" w:sz="0" w:space="0" w:color="auto"/>
            <w:right w:val="none" w:sz="0" w:space="0" w:color="auto"/>
          </w:divBdr>
        </w:div>
        <w:div w:id="1573851792">
          <w:marLeft w:val="-115"/>
          <w:marRight w:val="0"/>
          <w:marTop w:val="0"/>
          <w:marBottom w:val="0"/>
          <w:divBdr>
            <w:top w:val="none" w:sz="0" w:space="0" w:color="auto"/>
            <w:left w:val="none" w:sz="0" w:space="0" w:color="auto"/>
            <w:bottom w:val="none" w:sz="0" w:space="0" w:color="auto"/>
            <w:right w:val="none" w:sz="0" w:space="0" w:color="auto"/>
          </w:divBdr>
        </w:div>
        <w:div w:id="1861426828">
          <w:marLeft w:val="-115"/>
          <w:marRight w:val="0"/>
          <w:marTop w:val="0"/>
          <w:marBottom w:val="0"/>
          <w:divBdr>
            <w:top w:val="none" w:sz="0" w:space="0" w:color="auto"/>
            <w:left w:val="none" w:sz="0" w:space="0" w:color="auto"/>
            <w:bottom w:val="none" w:sz="0" w:space="0" w:color="auto"/>
            <w:right w:val="none" w:sz="0" w:space="0" w:color="auto"/>
          </w:divBdr>
        </w:div>
      </w:divsChild>
    </w:div>
    <w:div w:id="20361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D0FE28834FC4794A11A77789AAA85" ma:contentTypeVersion="24" ma:contentTypeDescription="Create a new document." ma:contentTypeScope="" ma:versionID="d734c12542f1ee49b967a30e2ca1983b">
  <xsd:schema xmlns:xsd="http://www.w3.org/2001/XMLSchema" xmlns:xs="http://www.w3.org/2001/XMLSchema" xmlns:p="http://schemas.microsoft.com/office/2006/metadata/properties" xmlns:ns2="403c10fd-220d-467d-b2a0-c49b6f187d30" xmlns:ns3="93fbbf7e-43de-4da2-92e8-18ff389eb4da" targetNamespace="http://schemas.microsoft.com/office/2006/metadata/properties" ma:root="true" ma:fieldsID="0da187b843efc3c0f17c8da81c10a58b" ns2:_="" ns3:_="">
    <xsd:import namespace="403c10fd-220d-467d-b2a0-c49b6f187d30"/>
    <xsd:import namespace="93fbbf7e-43de-4da2-92e8-18ff389eb4da"/>
    <xsd:element name="properties">
      <xsd:complexType>
        <xsd:sequence>
          <xsd:element name="documentManagement">
            <xsd:complexType>
              <xsd:all>
                <xsd:element ref="ns3:TaxKeywordTaxHTField" minOccurs="0"/>
                <xsd:element ref="ns3:ce9beac7aba44051a8ab3e5d59b1274e" minOccurs="0"/>
                <xsd:element ref="ns3:c4689666fb4a43958fc0929fe96cc292" minOccurs="0"/>
                <xsd:element ref="ns3:b7e760e31211442492e737c5c386dca6" minOccurs="0"/>
                <xsd:element ref="ns2:Document_x0020_Type" minOccurs="0"/>
                <xsd:element ref="ns3:TaxCatchAl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c10fd-220d-467d-b2a0-c49b6f187d30" elementFormDefault="qualified">
    <xsd:import namespace="http://schemas.microsoft.com/office/2006/documentManagement/types"/>
    <xsd:import namespace="http://schemas.microsoft.com/office/infopath/2007/PartnerControls"/>
    <xsd:element name="Document_x0020_Type" ma:index="16" nillable="true" ma:displayName="Document Type" ma:default="ACR" ma:format="Dropdown" ma:internalName="Document_x0020_Type" ma:readOnly="false">
      <xsd:simpleType>
        <xsd:restriction base="dms:Choice">
          <xsd:enumeration value="ACR"/>
          <xsd:enumeration value="Performance Matrix"/>
          <xsd:enumeration value="Scope of Work"/>
          <xsd:enumeration value="Budget"/>
          <xsd:enumeration value="Budget Narrative"/>
          <xsd:enumeration value="Signature Authorization Form"/>
          <xsd:enumeration value="Articles of Incorporation"/>
          <xsd:enumeration value="Audit"/>
          <xsd:enumeration value="Agency Involvement in Litigation"/>
          <xsd:enumeration value="Contract"/>
          <xsd:enumeration value="Payment Schedule"/>
          <xsd:enumeration value="Insurance"/>
          <xsd:enumeration value="Business License"/>
          <xsd:enumeration value="By-Laws"/>
          <xsd:enumeration value="W-9"/>
          <xsd:enumeration value="Board Resolution"/>
          <xsd:enumeration value="Other"/>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fbbf7e-43de-4da2-92e8-18ff389eb4da"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ce9beac7aba44051a8ab3e5d59b1274e" ma:index="11" nillable="true" ma:taxonomy="true" ma:internalName="ce9beac7aba44051a8ab3e5d59b1274e" ma:taxonomyFieldName="Contract_x0020_Number" ma:displayName="Contract Number" ma:readOnly="false" ma:fieldId="{ce9beac7-aba4-4051-a8ab-3e5d59b1274e}" ma:taxonomyMulti="true" ma:sspId="81430dc5-f31d-46e6-8534-577abdeaf2dd" ma:termSetId="963fed56-4d52-4a00-b049-f76247d753a7" ma:anchorId="00000000-0000-0000-0000-000000000000" ma:open="true" ma:isKeyword="false">
      <xsd:complexType>
        <xsd:sequence>
          <xsd:element ref="pc:Terms" minOccurs="0" maxOccurs="1"/>
        </xsd:sequence>
      </xsd:complexType>
    </xsd:element>
    <xsd:element name="c4689666fb4a43958fc0929fe96cc292" ma:index="13" nillable="true" ma:taxonomy="true" ma:internalName="c4689666fb4a43958fc0929fe96cc292" ma:taxonomyFieldName="Department_x0020_of_x0020_Record" ma:displayName="Department of Record" ma:indexed="true" ma:readOnly="false" ma:fieldId="{c4689666-fb4a-4395-8fc0-929fe96cc292}" ma:sspId="81430dc5-f31d-46e6-8534-577abdeaf2dd" ma:termSetId="8ed8c9ea-7052-4c1d-a4d7-b9c10bffea6f" ma:anchorId="00000000-0000-0000-0000-000000000000" ma:open="false" ma:isKeyword="false">
      <xsd:complexType>
        <xsd:sequence>
          <xsd:element ref="pc:Terms" minOccurs="0" maxOccurs="1"/>
        </xsd:sequence>
      </xsd:complexType>
    </xsd:element>
    <xsd:element name="b7e760e31211442492e737c5c386dca6" ma:index="15" nillable="true" ma:taxonomy="true" ma:internalName="b7e760e31211442492e737c5c386dca6" ma:taxonomyFieldName="Fiscal_x0020_Year" ma:displayName="Fiscal Year" ma:readOnly="false" ma:fieldId="{b7e760e3-1211-4424-92e7-37c5c386dca6}" ma:sspId="81430dc5-f31d-46e6-8534-577abdeaf2dd" ma:termSetId="07ad10b0-d09f-4857-ac73-d4285054ff7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8d9383-1c78-4c15-9129-88678ec15c06}" ma:internalName="TaxCatchAll" ma:showField="CatchAllData" ma:web="93fbbf7e-43de-4da2-92e8-18ff389eb4d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403c10fd-220d-467d-b2a0-c49b6f187d30">ACR</Document_x0020_Type>
    <TaxCatchAll xmlns="93fbbf7e-43de-4da2-92e8-18ff389eb4da">
      <Value>183</Value>
    </TaxCatchAll>
    <b7e760e31211442492e737c5c386dca6 xmlns="93fbbf7e-43de-4da2-92e8-18ff389eb4da">
      <Terms xmlns="http://schemas.microsoft.com/office/infopath/2007/PartnerControls">
        <TermInfo xmlns="http://schemas.microsoft.com/office/infopath/2007/PartnerControls">
          <TermName xmlns="http://schemas.microsoft.com/office/infopath/2007/PartnerControls">2013-2014</TermName>
          <TermId xmlns="http://schemas.microsoft.com/office/infopath/2007/PartnerControls">e1e92646-c9dd-498f-8917-b3c58573e9c9</TermId>
        </TermInfo>
      </Terms>
    </b7e760e31211442492e737c5c386dca6>
    <ce9beac7aba44051a8ab3e5d59b1274e xmlns="93fbbf7e-43de-4da2-92e8-18ff389eb4da">
      <Terms xmlns="http://schemas.microsoft.com/office/infopath/2007/PartnerControls"/>
    </ce9beac7aba44051a8ab3e5d59b1274e>
    <c4689666fb4a43958fc0929fe96cc292 xmlns="93fbbf7e-43de-4da2-92e8-18ff389eb4da">
      <Terms xmlns="http://schemas.microsoft.com/office/infopath/2007/PartnerControls"/>
    </c4689666fb4a43958fc0929fe96cc292>
    <TaxKeywordTaxHTField xmlns="93fbbf7e-43de-4da2-92e8-18ff389eb4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FD15C-B689-4EFF-BD51-CE7F1D7D8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c10fd-220d-467d-b2a0-c49b6f187d30"/>
    <ds:schemaRef ds:uri="93fbbf7e-43de-4da2-92e8-18ff389eb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D0B2F-B816-4CCD-B5BF-0D8E9DECF068}">
  <ds:schemaRefs>
    <ds:schemaRef ds:uri="http://schemas.microsoft.com/office/2006/metadata/properties"/>
    <ds:schemaRef ds:uri="http://schemas.microsoft.com/office/infopath/2007/PartnerControls"/>
    <ds:schemaRef ds:uri="403c10fd-220d-467d-b2a0-c49b6f187d30"/>
    <ds:schemaRef ds:uri="93fbbf7e-43de-4da2-92e8-18ff389eb4da"/>
  </ds:schemaRefs>
</ds:datastoreItem>
</file>

<file path=customXml/itemProps3.xml><?xml version="1.0" encoding="utf-8"?>
<ds:datastoreItem xmlns:ds="http://schemas.openxmlformats.org/officeDocument/2006/customXml" ds:itemID="{E6AAF18C-3E6E-4A92-B292-5C1B7E55F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Contract Number:</vt:lpstr>
    </vt:vector>
  </TitlesOfParts>
  <Company>First 5 LA</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Charna Martin;The Raben Group</dc:creator>
  <cp:lastModifiedBy>Daisy Ortiz</cp:lastModifiedBy>
  <cp:revision>3</cp:revision>
  <cp:lastPrinted>2019-07-12T16:07:00Z</cp:lastPrinted>
  <dcterms:created xsi:type="dcterms:W3CDTF">2022-08-18T15:16:00Z</dcterms:created>
  <dcterms:modified xsi:type="dcterms:W3CDTF">2022-08-18T15:22:00Z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0x010100A33D0FE28834FC4794A11A77789AAA85</vt:lpwstr>
  </property>
  <property fmtid="{D5CDD505-2E9C-101B-9397-08002B2CF9AE}" pid="3" name="Date Accessed">
    <vt:filetime>2014-02-28T20:37:00Z</vt:filetime>
  </property>
  <property fmtid="{D5CDD505-2E9C-101B-9397-08002B2CF9AE}" pid="4" name="Status">
    <vt:lpwstr>Online</vt:lpwstr>
  </property>
  <property fmtid="{D5CDD505-2E9C-101B-9397-08002B2CF9AE}" pid="5" name="F5LAInitiative">
    <vt:lpwstr/>
  </property>
  <property fmtid="{D5CDD505-2E9C-101B-9397-08002B2CF9AE}" pid="6" name="F5LAProjectName">
    <vt:lpwstr/>
  </property>
  <property fmtid="{D5CDD505-2E9C-101B-9397-08002B2CF9AE}" pid="7" name="F5LAContractNumber">
    <vt:lpwstr/>
  </property>
  <property fmtid="{D5CDD505-2E9C-101B-9397-08002B2CF9AE}" pid="8" name="F5LAFiscalYear">
    <vt:lpwstr>2;#2013-2014|e1e92646-c9dd-498f-8917-b3c58573e9c9</vt:lpwstr>
  </property>
  <property fmtid="{D5CDD505-2E9C-101B-9397-08002B2CF9AE}" pid="9" name="F5LADepartment">
    <vt:lpwstr/>
  </property>
  <property fmtid="{D5CDD505-2E9C-101B-9397-08002B2CF9AE}" pid="10" name="Fiscal_x0020_Year">
    <vt:lpwstr>24;#2013-2014|e1e92646-c9dd-498f-8917-b3c58573e9c9</vt:lpwstr>
  </property>
  <property fmtid="{D5CDD505-2E9C-101B-9397-08002B2CF9AE}" pid="11" name="Department_x0020_of_x0020_Record">
    <vt:lpwstr>8;#Policy|542afe66-40b1-4df6-94b4-3cb15397905d</vt:lpwstr>
  </property>
  <property fmtid="{D5CDD505-2E9C-101B-9397-08002B2CF9AE}" pid="12" name="Contract_x0020_Number">
    <vt:lpwstr/>
  </property>
  <property fmtid="{D5CDD505-2E9C-101B-9397-08002B2CF9AE}" pid="13" name="Contract Number">
    <vt:lpwstr/>
  </property>
  <property fmtid="{D5CDD505-2E9C-101B-9397-08002B2CF9AE}" pid="14" name="Fiscal Year">
    <vt:lpwstr>183;#2013-2014|e1e92646-c9dd-498f-8917-b3c58573e9c9</vt:lpwstr>
  </property>
  <property fmtid="{D5CDD505-2E9C-101B-9397-08002B2CF9AE}" pid="15" name="Department of Record">
    <vt:lpwstr/>
  </property>
  <property fmtid="{D5CDD505-2E9C-101B-9397-08002B2CF9AE}" pid="16" name="TaxKeyword">
    <vt:lpwstr/>
  </property>
  <property fmtid="{D5CDD505-2E9C-101B-9397-08002B2CF9AE}" pid="17" name="l7a8ed4a9f9c41b9939f2241cf94fd48">
    <vt:lpwstr/>
  </property>
  <property fmtid="{D5CDD505-2E9C-101B-9397-08002B2CF9AE}" pid="18" name="ce9beac7aba44051a8ab3e5d59b1274e">
    <vt:lpwstr/>
  </property>
  <property fmtid="{D5CDD505-2E9C-101B-9397-08002B2CF9AE}" pid="19" name="c4689666fb4a43958fc0929fe96cc292">
    <vt:lpwstr/>
  </property>
  <property fmtid="{D5CDD505-2E9C-101B-9397-08002B2CF9AE}" pid="20" name="TaxCatchAll">
    <vt:lpwstr>2;#2013-2014|e1e92646-c9dd-498f-8917-b3c58573e9c9</vt:lpwstr>
  </property>
  <property fmtid="{D5CDD505-2E9C-101B-9397-08002B2CF9AE}" pid="21" name="pd6a4f6fbcfd4e129e3c7cc6da1940cd">
    <vt:lpwstr/>
  </property>
  <property fmtid="{D5CDD505-2E9C-101B-9397-08002B2CF9AE}" pid="22" name="b7e760e31211442492e737c5c386dca6">
    <vt:lpwstr>2013-2014|e1e92646-c9dd-498f-8917-b3c58573e9c9</vt:lpwstr>
  </property>
  <property fmtid="{D5CDD505-2E9C-101B-9397-08002B2CF9AE}" pid="23" name="F5LAFiscalYear_0">
    <vt:lpwstr>2013-2014|e1e92646-c9dd-498f-8917-b3c58573e9c9</vt:lpwstr>
  </property>
</Properties>
</file>